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779376C8" w:rsidR="007B1221" w:rsidRPr="00DB24DC" w:rsidRDefault="00EB1D8F" w:rsidP="007B1221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_Hlk485401214"/>
      <w:r w:rsidRPr="00DB24DC">
        <w:rPr>
          <w:lang w:val="de-DE"/>
        </w:rPr>
        <w:t xml:space="preserve">3GPP TSG-RAN WG2 </w:t>
      </w:r>
      <w:r w:rsidR="00956802" w:rsidRPr="00DB24DC">
        <w:rPr>
          <w:lang w:val="de-DE"/>
        </w:rPr>
        <w:t>#</w:t>
      </w:r>
      <w:r w:rsidR="00251DD0" w:rsidRPr="00DB24DC">
        <w:rPr>
          <w:lang w:val="de-DE"/>
        </w:rPr>
        <w:t>10</w:t>
      </w:r>
      <w:r w:rsidR="003C29AF" w:rsidRPr="00DB24DC">
        <w:rPr>
          <w:lang w:val="de-DE"/>
        </w:rPr>
        <w:t>5bis</w:t>
      </w:r>
      <w:r w:rsidR="009F0D63" w:rsidRPr="00DB24DC">
        <w:rPr>
          <w:sz w:val="32"/>
          <w:szCs w:val="32"/>
          <w:lang w:val="de-DE"/>
        </w:rPr>
        <w:tab/>
      </w:r>
      <w:r w:rsidR="00C20C97" w:rsidRPr="00DB24DC">
        <w:rPr>
          <w:sz w:val="32"/>
          <w:szCs w:val="32"/>
          <w:lang w:val="de-DE"/>
        </w:rPr>
        <w:t xml:space="preserve">Tdoc </w:t>
      </w:r>
      <w:r w:rsidR="007B1221" w:rsidRPr="00DB24DC">
        <w:rPr>
          <w:sz w:val="32"/>
          <w:szCs w:val="32"/>
          <w:lang w:val="de-DE"/>
        </w:rPr>
        <w:t>R2-</w:t>
      </w:r>
      <w:r w:rsidR="00671E1D" w:rsidRPr="00DB24DC">
        <w:rPr>
          <w:sz w:val="32"/>
          <w:szCs w:val="32"/>
          <w:lang w:val="de-DE"/>
        </w:rPr>
        <w:t>1904046</w:t>
      </w:r>
    </w:p>
    <w:bookmarkEnd w:id="0"/>
    <w:p w14:paraId="4FEBBCA1" w14:textId="1955C6E3" w:rsidR="00F044C9" w:rsidRDefault="006C0104" w:rsidP="0015741C">
      <w:pPr>
        <w:pStyle w:val="3GPPHeader"/>
      </w:pPr>
      <w:r>
        <w:t>Xi’an</w:t>
      </w:r>
      <w:r w:rsidRPr="00FC6BFA">
        <w:t xml:space="preserve">, </w:t>
      </w:r>
      <w:r>
        <w:t>China</w:t>
      </w:r>
      <w:r w:rsidRPr="00FC6BFA">
        <w:t xml:space="preserve">, </w:t>
      </w:r>
      <w:r>
        <w:t xml:space="preserve">08 Apr – 12 Apr </w:t>
      </w:r>
      <w:r w:rsidRPr="00FC6BFA">
        <w:t>201</w:t>
      </w:r>
      <w:r>
        <w:t>9</w:t>
      </w:r>
    </w:p>
    <w:p w14:paraId="736E2945" w14:textId="77777777" w:rsidR="00FC6BFA" w:rsidRDefault="00FC6BFA" w:rsidP="00C94BAE">
      <w:pPr>
        <w:pStyle w:val="3GPPHeader"/>
      </w:pPr>
    </w:p>
    <w:p w14:paraId="336F98C5" w14:textId="1C066A04" w:rsidR="00C94BAE" w:rsidRPr="00C82827" w:rsidRDefault="00C94BAE" w:rsidP="00C94BAE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126790">
        <w:rPr>
          <w:sz w:val="22"/>
          <w:szCs w:val="22"/>
          <w:lang w:val="en-US"/>
        </w:rPr>
        <w:t>11.7</w:t>
      </w:r>
      <w:r w:rsidR="00641C1C">
        <w:rPr>
          <w:sz w:val="22"/>
          <w:szCs w:val="22"/>
          <w:lang w:val="en-US"/>
        </w:rPr>
        <w:t>.2.2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077214A8" w:rsidR="00C94BAE" w:rsidRPr="002C57ED" w:rsidRDefault="00C94BAE" w:rsidP="00C94BAE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3C29AF">
        <w:rPr>
          <w:sz w:val="22"/>
          <w:szCs w:val="22"/>
        </w:rPr>
        <w:t xml:space="preserve">On </w:t>
      </w:r>
      <w:r w:rsidR="002E0B25">
        <w:rPr>
          <w:sz w:val="22"/>
          <w:szCs w:val="22"/>
        </w:rPr>
        <w:t>confirmation for multiple configured grant c</w:t>
      </w:r>
      <w:r w:rsidR="00297D69">
        <w:rPr>
          <w:sz w:val="22"/>
          <w:szCs w:val="22"/>
        </w:rPr>
        <w:t>onfigurations</w:t>
      </w:r>
    </w:p>
    <w:p w14:paraId="3D250BB5" w14:textId="39A6EDA6" w:rsidR="00C94BAE" w:rsidRPr="008511A3" w:rsidRDefault="00C94BAE" w:rsidP="00C94BAE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>
      <w:bookmarkStart w:id="1" w:name="_GoBack"/>
      <w:bookmarkEnd w:id="1"/>
    </w:p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2D34FA" w14:textId="3D97B77A" w:rsidR="007B09AD" w:rsidRPr="006B2BC2" w:rsidRDefault="008F1BDA" w:rsidP="007B09AD">
      <w:pPr>
        <w:rPr>
          <w:rFonts w:ascii="Arial" w:hAnsi="Arial" w:cs="Arial"/>
          <w:lang w:val="en-US"/>
        </w:rPr>
      </w:pPr>
      <w:r w:rsidRPr="006B2BC2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2563749" wp14:editId="78F61E9A">
                <wp:simplePos x="0" y="0"/>
                <wp:positionH relativeFrom="margin">
                  <wp:align>right</wp:align>
                </wp:positionH>
                <wp:positionV relativeFrom="paragraph">
                  <wp:posOffset>421005</wp:posOffset>
                </wp:positionV>
                <wp:extent cx="6096000" cy="1404620"/>
                <wp:effectExtent l="0" t="0" r="19050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036E23" w14:textId="77777777" w:rsidR="007B09AD" w:rsidRPr="00EB1977" w:rsidRDefault="007B09AD" w:rsidP="007B09AD">
                            <w:pPr>
                              <w:rPr>
                                <w:lang w:val="en-US"/>
                              </w:rPr>
                            </w:pPr>
                            <w:r w:rsidRPr="00EB1977">
                              <w:rPr>
                                <w:lang w:val="en-US"/>
                              </w:rPr>
                              <w:t>Based on analysis of TSN traffic characteristics, the following enhancements are recommended for specification:</w:t>
                            </w:r>
                          </w:p>
                          <w:p w14:paraId="56A4F77A" w14:textId="77777777" w:rsidR="007B09AD" w:rsidRPr="00EB1977" w:rsidRDefault="007B09AD" w:rsidP="007B09AD">
                            <w:pPr>
                              <w:pStyle w:val="B1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EB1977">
                              <w:rPr>
                                <w:rFonts w:ascii="Times New Roman" w:hAnsi="Times New Roman"/>
                                <w:lang w:val="en-US"/>
                              </w:rPr>
                              <w:t>-</w:t>
                            </w:r>
                            <w:r w:rsidRPr="00EB1977">
                              <w:rPr>
                                <w:rFonts w:ascii="Times New Roman" w:hAnsi="Times New Roman"/>
                                <w:lang w:val="en-US"/>
                              </w:rPr>
                              <w:tab/>
                              <w:t>Support of provisioning, from Core Network to RAN, of TSN traffic pattern related information such as message periodicity, message size, message arrival time at gNB (DL) and UE (UL).</w:t>
                            </w:r>
                          </w:p>
                          <w:p w14:paraId="2E666A0B" w14:textId="430A0905" w:rsidR="007B09AD" w:rsidRPr="00EB1977" w:rsidRDefault="007B09AD" w:rsidP="006F775E">
                            <w:pPr>
                              <w:pStyle w:val="B1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EB1977">
                              <w:rPr>
                                <w:rFonts w:ascii="Times New Roman" w:hAnsi="Times New Roman"/>
                                <w:highlight w:val="green"/>
                                <w:lang w:val="en-US"/>
                              </w:rPr>
                              <w:t>-</w:t>
                            </w:r>
                            <w:r w:rsidRPr="00EB1977">
                              <w:rPr>
                                <w:rFonts w:ascii="Times New Roman" w:hAnsi="Times New Roman"/>
                                <w:highlight w:val="green"/>
                                <w:lang w:val="en-US"/>
                              </w:rPr>
                              <w:tab/>
                              <w:t>Support for multiple simultaneous active CG and SPS configurations for a given BWP of a 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 w14:anchorId="4D6E9F7B">
              <v:shapetype w14:anchorId="225637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8pt;margin-top:33.15pt;width:480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">
                <v:textbox style="mso-fit-shape-to-text:t">
                  <w:txbxContent>
                    <w:p w14:paraId="2C20C5C7" w14:textId="77777777" w:rsidR="007B09AD" w:rsidRPr="00EB1977" w:rsidRDefault="007B09AD" w:rsidP="007B09AD">
                      <w:pPr>
                        <w:rPr>
                          <w:lang w:val="en-US"/>
                        </w:rPr>
                      </w:pPr>
                      <w:r w:rsidRPr="00EB1977">
                        <w:rPr>
                          <w:lang w:val="en-US"/>
                        </w:rPr>
                        <w:t>Based on analysis of TSN traffic characteristics, the following enhancements are recommended for specification:</w:t>
                      </w:r>
                    </w:p>
                    <w:p w14:paraId="243EB6D7" w14:textId="77777777" w:rsidR="007B09AD" w:rsidRPr="00EB1977" w:rsidRDefault="007B09AD" w:rsidP="007B09AD">
                      <w:pPr>
                        <w:pStyle w:val="B1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EB1977">
                        <w:rPr>
                          <w:rFonts w:ascii="Times New Roman" w:hAnsi="Times New Roman"/>
                          <w:lang w:val="en-US"/>
                        </w:rPr>
                        <w:t>-</w:t>
                      </w:r>
                      <w:r w:rsidRPr="00EB1977">
                        <w:rPr>
                          <w:rFonts w:ascii="Times New Roman" w:hAnsi="Times New Roman"/>
                          <w:lang w:val="en-US"/>
                        </w:rPr>
                        <w:tab/>
                      </w:r>
                      <w:r w:rsidRPr="00EB1977">
                        <w:rPr>
                          <w:rFonts w:ascii="Times New Roman" w:hAnsi="Times New Roman"/>
                          <w:lang w:val="en-US"/>
                        </w:rPr>
                        <w:t>Support of provisioning, from Core Network to RAN, of TSN traffic pattern related information such as message periodicity, message size, message arrival time at gNB (DL) and UE (UL).</w:t>
                      </w:r>
                    </w:p>
                    <w:p w14:paraId="26B7CD05" w14:textId="430A0905" w:rsidR="007B09AD" w:rsidRPr="00EB1977" w:rsidRDefault="007B09AD" w:rsidP="006F775E">
                      <w:pPr>
                        <w:pStyle w:val="B1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EB1977">
                        <w:rPr>
                          <w:rFonts w:ascii="Times New Roman" w:hAnsi="Times New Roman"/>
                          <w:highlight w:val="green"/>
                          <w:lang w:val="en-US"/>
                        </w:rPr>
                        <w:t>-</w:t>
                      </w:r>
                      <w:r w:rsidRPr="00EB1977">
                        <w:rPr>
                          <w:rFonts w:ascii="Times New Roman" w:hAnsi="Times New Roman"/>
                          <w:highlight w:val="green"/>
                          <w:lang w:val="en-US"/>
                        </w:rPr>
                        <w:tab/>
                      </w:r>
                      <w:r w:rsidRPr="00EB1977">
                        <w:rPr>
                          <w:rFonts w:ascii="Times New Roman" w:hAnsi="Times New Roman"/>
                          <w:highlight w:val="green"/>
                          <w:lang w:val="en-US"/>
                        </w:rPr>
                        <w:t>Support for multiple simultaneous active CG and SPS configurations for a given BWP of a UE.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B2BC2">
        <w:rPr>
          <w:rFonts w:ascii="Arial" w:hAnsi="Arial" w:cs="Arial"/>
          <w:lang w:val="en-US"/>
        </w:rPr>
        <w:t>A</w:t>
      </w:r>
      <w:r w:rsidR="007B09AD" w:rsidRPr="006B2BC2">
        <w:rPr>
          <w:rFonts w:ascii="Arial" w:hAnsi="Arial" w:cs="Arial"/>
          <w:lang w:val="en-US"/>
        </w:rPr>
        <w:t>s described in the conclusions of TR 3</w:t>
      </w:r>
      <w:r w:rsidR="00AC4974" w:rsidRPr="006B2BC2">
        <w:rPr>
          <w:rFonts w:ascii="Arial" w:hAnsi="Arial" w:cs="Arial"/>
          <w:lang w:val="en-US"/>
        </w:rPr>
        <w:t>8</w:t>
      </w:r>
      <w:r w:rsidR="007B09AD" w:rsidRPr="006B2BC2">
        <w:rPr>
          <w:rFonts w:ascii="Arial" w:hAnsi="Arial" w:cs="Arial"/>
          <w:lang w:val="en-US"/>
        </w:rPr>
        <w:t xml:space="preserve">.825 multiple active configurations of configured grant </w:t>
      </w:r>
      <w:r w:rsidR="009976AE" w:rsidRPr="006B2BC2">
        <w:rPr>
          <w:rFonts w:ascii="Arial" w:hAnsi="Arial" w:cs="Arial"/>
          <w:lang w:val="en-US"/>
        </w:rPr>
        <w:t>are</w:t>
      </w:r>
      <w:r w:rsidR="007B09AD" w:rsidRPr="006B2BC2">
        <w:rPr>
          <w:rFonts w:ascii="Arial" w:hAnsi="Arial" w:cs="Arial"/>
          <w:lang w:val="en-US"/>
        </w:rPr>
        <w:t xml:space="preserve"> a recommended enhancement to satisfy QoS for wireless Ethernet when 5G network serves TSN traffic.</w:t>
      </w:r>
    </w:p>
    <w:p w14:paraId="6A872DD4" w14:textId="7D629537" w:rsidR="00FD0ADC" w:rsidRDefault="000716C8" w:rsidP="00B02938">
      <w:pPr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As a result of</w:t>
      </w:r>
      <w:proofErr w:type="gramEnd"/>
      <w:r w:rsidR="00827523">
        <w:rPr>
          <w:rFonts w:ascii="Arial" w:hAnsi="Arial" w:cs="Arial"/>
          <w:lang w:val="en-US"/>
        </w:rPr>
        <w:t xml:space="preserve"> a </w:t>
      </w:r>
      <w:r>
        <w:rPr>
          <w:rFonts w:ascii="Arial" w:hAnsi="Arial" w:cs="Arial"/>
          <w:lang w:val="en-US"/>
        </w:rPr>
        <w:t xml:space="preserve">study, </w:t>
      </w:r>
      <w:r w:rsidR="00867183">
        <w:rPr>
          <w:rFonts w:ascii="Arial" w:hAnsi="Arial" w:cs="Arial"/>
          <w:lang w:val="en-US"/>
        </w:rPr>
        <w:t xml:space="preserve">the following specification is mentioned in the approved </w:t>
      </w:r>
      <w:proofErr w:type="spellStart"/>
      <w:r w:rsidR="00867183">
        <w:rPr>
          <w:rFonts w:ascii="Arial" w:hAnsi="Arial" w:cs="Arial"/>
          <w:lang w:val="en-US"/>
        </w:rPr>
        <w:t>eURLLC</w:t>
      </w:r>
      <w:proofErr w:type="spellEnd"/>
      <w:r w:rsidR="00867183">
        <w:rPr>
          <w:rFonts w:ascii="Arial" w:hAnsi="Arial" w:cs="Arial"/>
          <w:lang w:val="en-US"/>
        </w:rPr>
        <w:t xml:space="preserve"> WI</w:t>
      </w:r>
      <w:r w:rsidR="00B9476D">
        <w:rPr>
          <w:rFonts w:ascii="Arial" w:hAnsi="Arial" w:cs="Arial"/>
          <w:lang w:val="en-US"/>
        </w:rPr>
        <w:t xml:space="preserve"> </w:t>
      </w:r>
      <w:r w:rsidR="00B9476D">
        <w:rPr>
          <w:rFonts w:ascii="Arial" w:hAnsi="Arial" w:cs="Arial"/>
          <w:lang w:val="en-US"/>
        </w:rPr>
        <w:fldChar w:fldCharType="begin"/>
      </w:r>
      <w:r w:rsidR="00B9476D">
        <w:rPr>
          <w:rFonts w:ascii="Arial" w:hAnsi="Arial" w:cs="Arial"/>
          <w:lang w:val="en-US"/>
        </w:rPr>
        <w:instrText xml:space="preserve"> REF _Ref3982888 \r \h </w:instrText>
      </w:r>
      <w:r w:rsidR="00B9476D">
        <w:rPr>
          <w:rFonts w:ascii="Arial" w:hAnsi="Arial" w:cs="Arial"/>
          <w:lang w:val="en-US"/>
        </w:rPr>
      </w:r>
      <w:r w:rsidR="00B9476D">
        <w:rPr>
          <w:rFonts w:ascii="Arial" w:hAnsi="Arial" w:cs="Arial"/>
          <w:lang w:val="en-US"/>
        </w:rPr>
        <w:fldChar w:fldCharType="separate"/>
      </w:r>
      <w:r w:rsidR="00B9476D">
        <w:rPr>
          <w:rFonts w:ascii="Arial" w:hAnsi="Arial" w:cs="Arial"/>
          <w:lang w:val="en-US"/>
        </w:rPr>
        <w:t>[1]</w:t>
      </w:r>
      <w:r w:rsidR="00B9476D">
        <w:rPr>
          <w:rFonts w:ascii="Arial" w:hAnsi="Arial" w:cs="Arial"/>
          <w:lang w:val="en-US"/>
        </w:rPr>
        <w:fldChar w:fldCharType="end"/>
      </w:r>
      <w:r w:rsidR="00867183">
        <w:rPr>
          <w:rFonts w:ascii="Arial" w:hAnsi="Arial" w:cs="Arial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25B3" w14:paraId="79D1FA2B" w14:textId="77777777" w:rsidTr="00E525B3">
        <w:tc>
          <w:tcPr>
            <w:tcW w:w="9629" w:type="dxa"/>
          </w:tcPr>
          <w:p w14:paraId="50E2AEF1" w14:textId="59F257C9" w:rsidR="00E525B3" w:rsidRDefault="00E525B3" w:rsidP="00DB24DC">
            <w:pPr>
              <w:numPr>
                <w:ilvl w:val="0"/>
                <w:numId w:val="13"/>
              </w:numPr>
              <w:tabs>
                <w:tab w:val="num" w:pos="709"/>
                <w:tab w:val="num" w:pos="2160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2" w:name="OLE_LINK17"/>
            <w:r>
              <w:rPr>
                <w:bCs/>
                <w:lang w:val="en-US"/>
              </w:rPr>
              <w:t>Specification of</w:t>
            </w:r>
            <w:r w:rsidRPr="0007292F">
              <w:rPr>
                <w:bCs/>
                <w:lang w:val="en-US"/>
              </w:rPr>
              <w:t xml:space="preserve"> </w:t>
            </w:r>
            <w:bookmarkStart w:id="3" w:name="OLE_LINK2"/>
            <w:r w:rsidRPr="007368F9">
              <w:rPr>
                <w:lang w:eastAsia="zh-CN"/>
              </w:rPr>
              <w:t>enhanced UL configured grant transmission</w:t>
            </w:r>
            <w:bookmarkEnd w:id="3"/>
            <w:r>
              <w:rPr>
                <w:bCs/>
                <w:lang w:val="en-US"/>
              </w:rPr>
              <w:t xml:space="preserve"> [RAN1, RAN2]</w:t>
            </w:r>
          </w:p>
          <w:p w14:paraId="235E333C" w14:textId="77777777" w:rsidR="00E525B3" w:rsidRPr="00B74D71" w:rsidRDefault="00E525B3" w:rsidP="00DB24DC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lang w:eastAsia="zh-CN"/>
              </w:rPr>
              <w:t>M</w:t>
            </w:r>
            <w:r w:rsidRPr="007368F9">
              <w:rPr>
                <w:lang w:eastAsia="zh-CN"/>
              </w:rPr>
              <w:t>u</w:t>
            </w:r>
            <w:r w:rsidRPr="007368F9">
              <w:t>ltiple active configured grant</w:t>
            </w:r>
            <w:r>
              <w:t xml:space="preserve"> type 1 and type 2 </w:t>
            </w:r>
            <w:r w:rsidRPr="007368F9">
              <w:t>configurations for a given BWP of a serving cell</w:t>
            </w:r>
            <w:r>
              <w:t xml:space="preserve"> </w:t>
            </w:r>
          </w:p>
          <w:p w14:paraId="7169904E" w14:textId="0A91B2DC" w:rsidR="00E525B3" w:rsidRPr="00E525B3" w:rsidRDefault="00E525B3" w:rsidP="00DB24DC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bookmarkStart w:id="4" w:name="OLE_LINK14"/>
            <w:r>
              <w:rPr>
                <w:rFonts w:hint="eastAsia"/>
                <w:bCs/>
                <w:lang w:val="en-US" w:eastAsia="zh-CN"/>
              </w:rPr>
              <w:t>N</w:t>
            </w:r>
            <w:bookmarkStart w:id="5" w:name="OLE_LINK15"/>
            <w:r>
              <w:rPr>
                <w:rFonts w:hint="eastAsia"/>
                <w:bCs/>
                <w:lang w:val="en-US" w:eastAsia="zh-CN"/>
              </w:rPr>
              <w:t xml:space="preserve">ote: </w:t>
            </w:r>
            <w:r>
              <w:rPr>
                <w:bCs/>
                <w:lang w:val="en-US" w:eastAsia="zh-CN"/>
              </w:rPr>
              <w:t xml:space="preserve">V2X use cases are also considered </w:t>
            </w:r>
            <w:bookmarkEnd w:id="2"/>
            <w:bookmarkEnd w:id="4"/>
            <w:bookmarkEnd w:id="5"/>
          </w:p>
        </w:tc>
      </w:tr>
    </w:tbl>
    <w:p w14:paraId="1960F919" w14:textId="3F4E03F0" w:rsidR="00867183" w:rsidRDefault="00867183" w:rsidP="00B02938">
      <w:pPr>
        <w:rPr>
          <w:rFonts w:ascii="Arial" w:hAnsi="Arial" w:cs="Arial"/>
          <w:lang w:val="en-US"/>
        </w:rPr>
      </w:pPr>
    </w:p>
    <w:p w14:paraId="1EAC0BEE" w14:textId="74CF9562" w:rsidR="00F875D1" w:rsidRPr="006B2BC2" w:rsidRDefault="007D7877" w:rsidP="00B02938">
      <w:pPr>
        <w:rPr>
          <w:rFonts w:ascii="Arial" w:hAnsi="Arial" w:cs="Arial"/>
          <w:lang w:val="en-US"/>
        </w:rPr>
      </w:pPr>
      <w:r>
        <w:rPr>
          <w:rFonts w:ascii="Arial" w:eastAsia="Times New Roman" w:hAnsi="Arial"/>
          <w:lang w:val="en-US" w:eastAsia="zh-CN"/>
        </w:rPr>
        <w:t>In the paper</w:t>
      </w:r>
      <w:r w:rsidR="007B20C8">
        <w:rPr>
          <w:rFonts w:ascii="Arial" w:eastAsia="Times New Roman" w:hAnsi="Arial"/>
          <w:lang w:val="en-US" w:eastAsia="zh-CN"/>
        </w:rPr>
        <w:t xml:space="preserve"> </w:t>
      </w:r>
      <w:r w:rsidR="007B20C8">
        <w:rPr>
          <w:rFonts w:ascii="Arial" w:eastAsia="Times New Roman" w:hAnsi="Arial"/>
          <w:lang w:val="en-US" w:eastAsia="zh-CN"/>
        </w:rPr>
        <w:fldChar w:fldCharType="begin"/>
      </w:r>
      <w:r w:rsidR="007B20C8">
        <w:rPr>
          <w:rFonts w:ascii="Arial" w:eastAsia="Times New Roman" w:hAnsi="Arial"/>
          <w:lang w:val="en-US" w:eastAsia="zh-CN"/>
        </w:rPr>
        <w:instrText xml:space="preserve"> REF _Ref4604788 \r \h </w:instrText>
      </w:r>
      <w:r w:rsidR="007B20C8">
        <w:rPr>
          <w:rFonts w:ascii="Arial" w:eastAsia="Times New Roman" w:hAnsi="Arial"/>
          <w:lang w:val="en-US" w:eastAsia="zh-CN"/>
        </w:rPr>
      </w:r>
      <w:r w:rsidR="007B20C8">
        <w:rPr>
          <w:rFonts w:ascii="Arial" w:eastAsia="Times New Roman" w:hAnsi="Arial"/>
          <w:lang w:val="en-US" w:eastAsia="zh-CN"/>
        </w:rPr>
        <w:fldChar w:fldCharType="separate"/>
      </w:r>
      <w:r w:rsidR="007B20C8">
        <w:rPr>
          <w:rFonts w:ascii="Arial" w:eastAsia="Times New Roman" w:hAnsi="Arial"/>
          <w:lang w:val="en-US" w:eastAsia="zh-CN"/>
        </w:rPr>
        <w:t>[2]</w:t>
      </w:r>
      <w:r w:rsidR="007B20C8">
        <w:rPr>
          <w:rFonts w:ascii="Arial" w:eastAsia="Times New Roman" w:hAnsi="Arial"/>
          <w:lang w:val="en-US" w:eastAsia="zh-CN"/>
        </w:rPr>
        <w:fldChar w:fldCharType="end"/>
      </w:r>
      <w:r>
        <w:rPr>
          <w:rFonts w:ascii="Arial" w:eastAsia="Times New Roman" w:hAnsi="Arial"/>
          <w:lang w:val="en-US" w:eastAsia="zh-CN"/>
        </w:rPr>
        <w:t xml:space="preserve">, we discuss the necessary features to support multiple configured grant configuration, while this paper and the other paper </w:t>
      </w:r>
      <w:r w:rsidR="007B20C8">
        <w:rPr>
          <w:rFonts w:ascii="Arial" w:eastAsia="Times New Roman" w:hAnsi="Arial"/>
          <w:lang w:val="en-US" w:eastAsia="zh-CN"/>
        </w:rPr>
        <w:fldChar w:fldCharType="begin"/>
      </w:r>
      <w:r w:rsidR="007B20C8">
        <w:rPr>
          <w:rFonts w:ascii="Arial" w:eastAsia="Times New Roman" w:hAnsi="Arial"/>
          <w:lang w:val="en-US" w:eastAsia="zh-CN"/>
        </w:rPr>
        <w:instrText xml:space="preserve"> REF _Ref4603920 \r \h </w:instrText>
      </w:r>
      <w:r w:rsidR="007B20C8">
        <w:rPr>
          <w:rFonts w:ascii="Arial" w:eastAsia="Times New Roman" w:hAnsi="Arial"/>
          <w:lang w:val="en-US" w:eastAsia="zh-CN"/>
        </w:rPr>
      </w:r>
      <w:r w:rsidR="007B20C8">
        <w:rPr>
          <w:rFonts w:ascii="Arial" w:eastAsia="Times New Roman" w:hAnsi="Arial"/>
          <w:lang w:val="en-US" w:eastAsia="zh-CN"/>
        </w:rPr>
        <w:fldChar w:fldCharType="separate"/>
      </w:r>
      <w:r w:rsidR="007B20C8">
        <w:rPr>
          <w:rFonts w:ascii="Arial" w:eastAsia="Times New Roman" w:hAnsi="Arial"/>
          <w:lang w:val="en-US" w:eastAsia="zh-CN"/>
        </w:rPr>
        <w:t>[3]</w:t>
      </w:r>
      <w:r w:rsidR="007B20C8">
        <w:rPr>
          <w:rFonts w:ascii="Arial" w:eastAsia="Times New Roman" w:hAnsi="Arial"/>
          <w:lang w:val="en-US" w:eastAsia="zh-CN"/>
        </w:rPr>
        <w:fldChar w:fldCharType="end"/>
      </w:r>
      <w:r>
        <w:rPr>
          <w:rFonts w:ascii="Arial" w:eastAsia="Times New Roman" w:hAnsi="Arial"/>
          <w:lang w:val="en-US" w:eastAsia="zh-CN"/>
        </w:rPr>
        <w:t xml:space="preserve"> discuss further impacts on MAC and relevant enhancements.</w:t>
      </w:r>
      <w:r w:rsidR="007B20C8">
        <w:rPr>
          <w:rFonts w:ascii="Arial" w:eastAsia="Times New Roman" w:hAnsi="Arial"/>
          <w:lang w:val="en-US" w:eastAsia="zh-CN"/>
        </w:rPr>
        <w:t xml:space="preserve"> In particular, we </w:t>
      </w:r>
      <w:r w:rsidR="001021B6" w:rsidRPr="006B2BC2">
        <w:rPr>
          <w:rFonts w:ascii="Arial" w:hAnsi="Arial" w:cs="Arial"/>
          <w:lang w:val="en-US"/>
        </w:rPr>
        <w:t xml:space="preserve">discuss the issues </w:t>
      </w:r>
      <w:r w:rsidR="00153FA3">
        <w:rPr>
          <w:rFonts w:ascii="Arial" w:hAnsi="Arial" w:cs="Arial"/>
          <w:lang w:val="en-US"/>
        </w:rPr>
        <w:t xml:space="preserve">related with the confirmation MAC CE design, when there are </w:t>
      </w:r>
      <w:r w:rsidR="001021B6" w:rsidRPr="006B2BC2">
        <w:rPr>
          <w:rFonts w:ascii="Arial" w:hAnsi="Arial" w:cs="Arial"/>
          <w:lang w:val="en-US"/>
        </w:rPr>
        <w:t xml:space="preserve">multiple active configured grant </w:t>
      </w:r>
      <w:r w:rsidR="00A75704">
        <w:rPr>
          <w:rFonts w:ascii="Arial" w:hAnsi="Arial" w:cs="Arial"/>
          <w:lang w:val="en-US"/>
        </w:rPr>
        <w:t xml:space="preserve">(CG) </w:t>
      </w:r>
      <w:r w:rsidR="001021B6" w:rsidRPr="006B2BC2">
        <w:rPr>
          <w:rFonts w:ascii="Arial" w:hAnsi="Arial" w:cs="Arial"/>
          <w:lang w:val="en-US"/>
        </w:rPr>
        <w:t>configurations</w:t>
      </w:r>
      <w:r w:rsidR="00147DFC">
        <w:rPr>
          <w:rFonts w:ascii="Arial" w:hAnsi="Arial" w:cs="Arial"/>
          <w:lang w:val="en-US"/>
        </w:rPr>
        <w:t xml:space="preserve"> (conf.)</w:t>
      </w:r>
      <w:r w:rsidR="001021B6" w:rsidRPr="006B2BC2">
        <w:rPr>
          <w:rFonts w:ascii="Arial" w:hAnsi="Arial" w:cs="Arial"/>
          <w:lang w:val="en-US"/>
        </w:rPr>
        <w:t xml:space="preserve"> </w:t>
      </w:r>
      <w:r w:rsidR="00153FA3">
        <w:rPr>
          <w:rFonts w:ascii="Arial" w:hAnsi="Arial" w:cs="Arial"/>
          <w:lang w:val="en-US"/>
        </w:rPr>
        <w:t>for a given BWP of a UE</w:t>
      </w:r>
      <w:r w:rsidR="001A5215">
        <w:rPr>
          <w:rFonts w:ascii="Arial" w:hAnsi="Arial" w:cs="Arial"/>
          <w:lang w:val="en-US"/>
        </w:rPr>
        <w:t>.</w:t>
      </w:r>
    </w:p>
    <w:p w14:paraId="1A590220" w14:textId="48B52282" w:rsidR="00E05E5C" w:rsidRPr="001021B6" w:rsidRDefault="00F875D1" w:rsidP="001021B6">
      <w:pPr>
        <w:pStyle w:val="Heading1"/>
      </w:pPr>
      <w:bookmarkStart w:id="6" w:name="_Ref178064866"/>
      <w:r w:rsidRPr="00CE0424">
        <w:t>Discussion</w:t>
      </w:r>
      <w:bookmarkStart w:id="7" w:name="_Toc524946176"/>
      <w:bookmarkEnd w:id="6"/>
    </w:p>
    <w:p w14:paraId="4BD63861" w14:textId="09CDD913" w:rsidR="009E1B2F" w:rsidRDefault="00E05E5C" w:rsidP="00CE4354">
      <w:pPr>
        <w:keepLines/>
        <w:rPr>
          <w:rFonts w:ascii="Arial" w:hAnsi="Arial" w:cs="Arial"/>
        </w:rPr>
      </w:pPr>
      <w:r w:rsidRPr="00CE435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UE triggers a configured grant confirmation MAC CE whenever a PDCCH activation/</w:t>
      </w:r>
      <w:r w:rsidR="009E6791">
        <w:rPr>
          <w:rFonts w:ascii="Arial" w:hAnsi="Arial" w:cs="Arial"/>
        </w:rPr>
        <w:t>deactivation</w:t>
      </w:r>
      <w:r>
        <w:rPr>
          <w:rFonts w:ascii="Arial" w:hAnsi="Arial" w:cs="Arial"/>
        </w:rPr>
        <w:t xml:space="preserve"> command is received. The motivation is that, upon configured grant activation/</w:t>
      </w:r>
      <w:r w:rsidR="00C90901">
        <w:rPr>
          <w:rFonts w:ascii="Arial" w:hAnsi="Arial" w:cs="Arial"/>
        </w:rPr>
        <w:t>deactivation</w:t>
      </w:r>
      <w:r>
        <w:rPr>
          <w:rFonts w:ascii="Arial" w:hAnsi="Arial" w:cs="Arial"/>
        </w:rPr>
        <w:t>, the UE may skip the UL grant instead of sending padding, so that the gNB may not be able to figure out whether the UE successfully received the activation/</w:t>
      </w:r>
      <w:r w:rsidR="00265CBD">
        <w:rPr>
          <w:rFonts w:ascii="Arial" w:hAnsi="Arial" w:cs="Arial"/>
        </w:rPr>
        <w:t xml:space="preserve">deactivation </w:t>
      </w:r>
      <w:r>
        <w:rPr>
          <w:rFonts w:ascii="Arial" w:hAnsi="Arial" w:cs="Arial"/>
        </w:rPr>
        <w:t xml:space="preserve">command. </w:t>
      </w:r>
      <w:r w:rsidRPr="001F06F1">
        <w:rPr>
          <w:rFonts w:ascii="Arial" w:hAnsi="Arial" w:cs="Arial"/>
        </w:rPr>
        <w:t>Current specification (TS 38.321 subclause 6.1.3.7) considers a fixed size, zero-bit configured grant confirmation MAC CE.</w:t>
      </w:r>
      <w:r>
        <w:rPr>
          <w:rFonts w:cs="Arial"/>
        </w:rPr>
        <w:t xml:space="preserve"> </w:t>
      </w:r>
    </w:p>
    <w:p w14:paraId="77DC9577" w14:textId="0D301D70" w:rsidR="00E50A0C" w:rsidRDefault="004F51F4" w:rsidP="00DC03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 </w:t>
      </w:r>
      <w:r w:rsidR="003E5D3B">
        <w:rPr>
          <w:rFonts w:ascii="Arial" w:hAnsi="Arial" w:cs="Arial"/>
        </w:rPr>
        <w:t xml:space="preserve">issue already exists in the case that </w:t>
      </w:r>
      <w:r w:rsidR="003E5D3B" w:rsidRPr="005467E8">
        <w:rPr>
          <w:rFonts w:ascii="Arial" w:hAnsi="Arial" w:cs="Arial"/>
        </w:rPr>
        <w:t xml:space="preserve">multiple </w:t>
      </w:r>
      <w:r w:rsidR="003E5D3B">
        <w:rPr>
          <w:rFonts w:ascii="Arial" w:hAnsi="Arial" w:cs="Arial"/>
        </w:rPr>
        <w:t xml:space="preserve">configured grant </w:t>
      </w:r>
      <w:r w:rsidR="003E5D3B" w:rsidRPr="005467E8">
        <w:rPr>
          <w:rFonts w:ascii="Arial" w:hAnsi="Arial" w:cs="Arial"/>
        </w:rPr>
        <w:t xml:space="preserve">configurations </w:t>
      </w:r>
      <w:r w:rsidR="003E5D3B">
        <w:rPr>
          <w:rFonts w:ascii="Arial" w:hAnsi="Arial" w:cs="Arial"/>
        </w:rPr>
        <w:t xml:space="preserve">are </w:t>
      </w:r>
      <w:r w:rsidR="003E5D3B" w:rsidRPr="005467E8">
        <w:rPr>
          <w:rFonts w:ascii="Arial" w:hAnsi="Arial" w:cs="Arial"/>
        </w:rPr>
        <w:t>supported on different cells</w:t>
      </w:r>
      <w:r w:rsidR="00A43FC2">
        <w:rPr>
          <w:rFonts w:ascii="Arial" w:hAnsi="Arial" w:cs="Arial"/>
        </w:rPr>
        <w:t xml:space="preserve"> as in NR Rel-15</w:t>
      </w:r>
      <w:r w:rsidR="003E5D3B">
        <w:rPr>
          <w:rFonts w:ascii="Arial" w:hAnsi="Arial" w:cs="Arial"/>
        </w:rPr>
        <w:t xml:space="preserve">. </w:t>
      </w:r>
      <w:r w:rsidR="00DC03BF">
        <w:rPr>
          <w:rFonts w:ascii="Arial" w:hAnsi="Arial" w:cs="Arial"/>
        </w:rPr>
        <w:t>T</w:t>
      </w:r>
      <w:r w:rsidR="003E5D3B" w:rsidRPr="005467E8">
        <w:rPr>
          <w:rFonts w:ascii="Arial" w:hAnsi="Arial" w:cs="Arial"/>
        </w:rPr>
        <w:t xml:space="preserve">he zero-bit MAC CE would be ambiguous since it would not be clear for which UL </w:t>
      </w:r>
      <w:r w:rsidR="00CC7791">
        <w:rPr>
          <w:rFonts w:ascii="Arial" w:hAnsi="Arial" w:cs="Arial"/>
        </w:rPr>
        <w:t xml:space="preserve">configured grant </w:t>
      </w:r>
      <w:r w:rsidR="003E5D3B" w:rsidRPr="005467E8">
        <w:rPr>
          <w:rFonts w:ascii="Arial" w:hAnsi="Arial" w:cs="Arial"/>
        </w:rPr>
        <w:t>configuration the UE sent this confirmation MAC CE, especially given that the MAC CE can be sent on any serving cell</w:t>
      </w:r>
      <w:r w:rsidR="008D07BE">
        <w:rPr>
          <w:rFonts w:ascii="Arial" w:hAnsi="Arial" w:cs="Arial"/>
        </w:rPr>
        <w:t>, as shown in</w:t>
      </w:r>
      <w:r w:rsidR="00D129F3">
        <w:rPr>
          <w:rFonts w:ascii="Arial" w:hAnsi="Arial" w:cs="Arial"/>
        </w:rPr>
        <w:t xml:space="preserve"> </w:t>
      </w:r>
      <w:r w:rsidR="00597627">
        <w:rPr>
          <w:rFonts w:ascii="Arial" w:hAnsi="Arial" w:cs="Arial"/>
        </w:rPr>
        <w:fldChar w:fldCharType="begin"/>
      </w:r>
      <w:r w:rsidR="00597627">
        <w:rPr>
          <w:rFonts w:ascii="Arial" w:hAnsi="Arial" w:cs="Arial"/>
        </w:rPr>
        <w:instrText xml:space="preserve"> REF _Ref4014476 \h </w:instrText>
      </w:r>
      <w:r w:rsidR="00D55A6A">
        <w:rPr>
          <w:rFonts w:ascii="Arial" w:hAnsi="Arial" w:cs="Arial"/>
        </w:rPr>
        <w:instrText xml:space="preserve"> \* MERGEFORMAT </w:instrText>
      </w:r>
      <w:r w:rsidR="00597627">
        <w:rPr>
          <w:rFonts w:ascii="Arial" w:hAnsi="Arial" w:cs="Arial"/>
        </w:rPr>
      </w:r>
      <w:r w:rsidR="00597627">
        <w:rPr>
          <w:rFonts w:ascii="Arial" w:hAnsi="Arial" w:cs="Arial"/>
        </w:rPr>
        <w:fldChar w:fldCharType="separate"/>
      </w:r>
      <w:r w:rsidR="00597627" w:rsidRPr="00D55A6A">
        <w:rPr>
          <w:rFonts w:ascii="Arial" w:hAnsi="Arial" w:cs="Arial"/>
        </w:rPr>
        <w:t>Figure 1</w:t>
      </w:r>
      <w:r w:rsidR="00597627">
        <w:rPr>
          <w:rFonts w:ascii="Arial" w:hAnsi="Arial" w:cs="Arial"/>
        </w:rPr>
        <w:fldChar w:fldCharType="end"/>
      </w:r>
      <w:r w:rsidR="00597627">
        <w:rPr>
          <w:rFonts w:ascii="Arial" w:hAnsi="Arial" w:cs="Arial"/>
        </w:rPr>
        <w:t>.</w:t>
      </w:r>
    </w:p>
    <w:p w14:paraId="043B8CB5" w14:textId="77777777" w:rsidR="0050369C" w:rsidRDefault="00F02709" w:rsidP="0050369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B531190" wp14:editId="029610B0">
            <wp:extent cx="3040976" cy="2595581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976" cy="2595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91A76F" w14:textId="012C942C" w:rsidR="0050369C" w:rsidRDefault="0050369C" w:rsidP="0050369C">
      <w:pPr>
        <w:pStyle w:val="Caption"/>
      </w:pPr>
      <w:bookmarkStart w:id="8" w:name="_Ref4084758"/>
      <w:bookmarkStart w:id="9" w:name="_Ref40847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 xml:space="preserve"> </w:t>
      </w:r>
      <w:r w:rsidRPr="00290C7E">
        <w:t>Example of ambiguity due to send confirmation over any serving cell.</w:t>
      </w:r>
      <w:bookmarkEnd w:id="9"/>
    </w:p>
    <w:p w14:paraId="0030486A" w14:textId="36C28EB8" w:rsidR="007C209E" w:rsidRPr="006026DC" w:rsidRDefault="00D22E19" w:rsidP="00DB24DC">
      <w:pPr>
        <w:pStyle w:val="Observation"/>
        <w:numPr>
          <w:ilvl w:val="0"/>
          <w:numId w:val="12"/>
        </w:numPr>
        <w:overflowPunct/>
        <w:autoSpaceDE/>
        <w:adjustRightInd/>
        <w:spacing w:after="160" w:line="256" w:lineRule="auto"/>
        <w:ind w:left="1701" w:hanging="1701"/>
        <w:jc w:val="left"/>
        <w:textAlignment w:val="auto"/>
        <w:rPr>
          <w:rStyle w:val="CommentReference"/>
          <w:rFonts w:cs="Arial"/>
          <w:sz w:val="20"/>
          <w:szCs w:val="20"/>
        </w:rPr>
      </w:pPr>
      <w:bookmarkStart w:id="10" w:name="_Toc4608834"/>
      <w:bookmarkStart w:id="11" w:name="_Toc4608868"/>
      <w:bookmarkStart w:id="12" w:name="_Toc4673494"/>
      <w:r>
        <w:rPr>
          <w:rFonts w:cs="Arial"/>
        </w:rPr>
        <w:t>As defined in Rel-15, t</w:t>
      </w:r>
      <w:r w:rsidR="00047E9A" w:rsidRPr="005467E8">
        <w:rPr>
          <w:rFonts w:cs="Arial"/>
        </w:rPr>
        <w:t xml:space="preserve">he zero-bit </w:t>
      </w:r>
      <w:r w:rsidR="00047E9A">
        <w:rPr>
          <w:rFonts w:cs="Arial"/>
        </w:rPr>
        <w:t xml:space="preserve">confirmation </w:t>
      </w:r>
      <w:r w:rsidR="00047E9A" w:rsidRPr="005467E8">
        <w:rPr>
          <w:rFonts w:cs="Arial"/>
        </w:rPr>
        <w:t xml:space="preserve">MAC CE </w:t>
      </w:r>
      <w:r w:rsidR="00004FCA">
        <w:rPr>
          <w:rFonts w:cs="Arial"/>
        </w:rPr>
        <w:t>might be</w:t>
      </w:r>
      <w:r w:rsidR="00047E9A">
        <w:rPr>
          <w:rFonts w:cs="Arial"/>
        </w:rPr>
        <w:t xml:space="preserve"> </w:t>
      </w:r>
      <w:r w:rsidR="00047E9A" w:rsidRPr="005467E8">
        <w:rPr>
          <w:rFonts w:cs="Arial"/>
        </w:rPr>
        <w:t>ambiguous</w:t>
      </w:r>
      <w:r w:rsidR="00047E9A">
        <w:rPr>
          <w:rFonts w:cs="Arial"/>
        </w:rPr>
        <w:t xml:space="preserve">, </w:t>
      </w:r>
      <w:r w:rsidR="00047E9A" w:rsidRPr="005467E8">
        <w:rPr>
          <w:rFonts w:cs="Arial"/>
        </w:rPr>
        <w:t xml:space="preserve">since it </w:t>
      </w:r>
      <w:r w:rsidR="00047E9A">
        <w:rPr>
          <w:rFonts w:cs="Arial"/>
        </w:rPr>
        <w:t xml:space="preserve">is </w:t>
      </w:r>
      <w:r w:rsidR="00946604">
        <w:rPr>
          <w:rFonts w:cs="Arial"/>
        </w:rPr>
        <w:t xml:space="preserve">not </w:t>
      </w:r>
      <w:r w:rsidR="00047E9A" w:rsidRPr="005467E8">
        <w:rPr>
          <w:rFonts w:cs="Arial"/>
        </w:rPr>
        <w:t xml:space="preserve">clear which UL </w:t>
      </w:r>
      <w:r w:rsidR="00047E9A">
        <w:rPr>
          <w:rFonts w:cs="Arial"/>
        </w:rPr>
        <w:t xml:space="preserve">configured grant </w:t>
      </w:r>
      <w:r w:rsidR="00047E9A" w:rsidRPr="005467E8">
        <w:rPr>
          <w:rFonts w:cs="Arial"/>
        </w:rPr>
        <w:t xml:space="preserve">configuration the UE </w:t>
      </w:r>
      <w:r w:rsidR="00047E9A">
        <w:rPr>
          <w:rFonts w:cs="Arial"/>
        </w:rPr>
        <w:t>confirms</w:t>
      </w:r>
      <w:r w:rsidR="007C209E">
        <w:rPr>
          <w:rStyle w:val="CommentReference"/>
          <w:rFonts w:eastAsia="Malgun Gothic" w:cs="Arial"/>
          <w:b w:val="0"/>
          <w:bCs w:val="0"/>
        </w:rPr>
        <w:t>.</w:t>
      </w:r>
      <w:bookmarkEnd w:id="10"/>
      <w:bookmarkEnd w:id="11"/>
      <w:bookmarkEnd w:id="12"/>
    </w:p>
    <w:p w14:paraId="4A955ED5" w14:textId="77777777" w:rsidR="004A4595" w:rsidRPr="004A4595" w:rsidRDefault="004A4595" w:rsidP="004A4595">
      <w:pPr>
        <w:rPr>
          <w:lang w:eastAsia="zh-CN"/>
        </w:rPr>
      </w:pPr>
    </w:p>
    <w:p w14:paraId="729D2F9C" w14:textId="289B4AE5" w:rsidR="00DC03BF" w:rsidRPr="005467E8" w:rsidRDefault="004E25A5" w:rsidP="00DC03BF">
      <w:pPr>
        <w:rPr>
          <w:rFonts w:ascii="Arial" w:hAnsi="Arial" w:cs="Arial"/>
        </w:rPr>
      </w:pPr>
      <w:r w:rsidRPr="003D1575">
        <w:rPr>
          <w:rFonts w:ascii="Arial" w:hAnsi="Arial" w:cs="Arial"/>
          <w:b/>
          <w:bCs/>
          <w:u w:val="single"/>
        </w:rPr>
        <w:t>One solution</w:t>
      </w:r>
      <w:r>
        <w:rPr>
          <w:rFonts w:ascii="Arial" w:hAnsi="Arial" w:cs="Arial"/>
        </w:rPr>
        <w:t xml:space="preserve"> t</w:t>
      </w:r>
      <w:r w:rsidR="00DC03BF" w:rsidRPr="005467E8">
        <w:rPr>
          <w:rFonts w:ascii="Arial" w:hAnsi="Arial" w:cs="Arial"/>
        </w:rPr>
        <w:t xml:space="preserve">o </w:t>
      </w:r>
      <w:r w:rsidR="00287126">
        <w:rPr>
          <w:rFonts w:ascii="Arial" w:hAnsi="Arial" w:cs="Arial"/>
        </w:rPr>
        <w:t xml:space="preserve">solve </w:t>
      </w:r>
      <w:r w:rsidR="00DC03BF" w:rsidRPr="005467E8">
        <w:rPr>
          <w:rFonts w:ascii="Arial" w:hAnsi="Arial" w:cs="Arial"/>
        </w:rPr>
        <w:t>this issue</w:t>
      </w:r>
      <w:r w:rsidR="003F4B8D">
        <w:rPr>
          <w:rFonts w:ascii="Arial" w:hAnsi="Arial" w:cs="Arial"/>
        </w:rPr>
        <w:t xml:space="preserve"> is that </w:t>
      </w:r>
      <w:r w:rsidR="00DC03BF">
        <w:rPr>
          <w:rFonts w:ascii="Arial" w:hAnsi="Arial" w:cs="Arial"/>
        </w:rPr>
        <w:t>g</w:t>
      </w:r>
      <w:r w:rsidR="00DC03BF" w:rsidRPr="005467E8">
        <w:rPr>
          <w:rFonts w:ascii="Arial" w:hAnsi="Arial" w:cs="Arial"/>
        </w:rPr>
        <w:t>NB can activate/</w:t>
      </w:r>
      <w:r w:rsidR="00A43FC2">
        <w:rPr>
          <w:rFonts w:ascii="Arial" w:hAnsi="Arial" w:cs="Arial"/>
        </w:rPr>
        <w:t>deactivate</w:t>
      </w:r>
      <w:r w:rsidR="00DC03BF" w:rsidRPr="005467E8">
        <w:rPr>
          <w:rFonts w:ascii="Arial" w:hAnsi="Arial" w:cs="Arial"/>
        </w:rPr>
        <w:t xml:space="preserve"> the UL </w:t>
      </w:r>
      <w:r w:rsidR="00DC03BF">
        <w:rPr>
          <w:rFonts w:ascii="Arial" w:hAnsi="Arial" w:cs="Arial"/>
        </w:rPr>
        <w:t xml:space="preserve">configured grant </w:t>
      </w:r>
      <w:r w:rsidR="00DC03BF" w:rsidRPr="005467E8">
        <w:rPr>
          <w:rFonts w:ascii="Arial" w:hAnsi="Arial" w:cs="Arial"/>
        </w:rPr>
        <w:t>configuration in the different cells one by one, i.e. a new PDCCH activation/</w:t>
      </w:r>
      <w:r w:rsidR="00EF425A">
        <w:rPr>
          <w:rFonts w:ascii="Arial" w:hAnsi="Arial" w:cs="Arial"/>
        </w:rPr>
        <w:t>deactivat</w:t>
      </w:r>
      <w:r w:rsidR="00A0616B">
        <w:rPr>
          <w:rFonts w:ascii="Arial" w:hAnsi="Arial" w:cs="Arial"/>
        </w:rPr>
        <w:t>ion</w:t>
      </w:r>
      <w:r w:rsidR="00EF425A" w:rsidRPr="005467E8">
        <w:rPr>
          <w:rFonts w:ascii="Arial" w:hAnsi="Arial" w:cs="Arial"/>
        </w:rPr>
        <w:t xml:space="preserve"> </w:t>
      </w:r>
      <w:r w:rsidR="00DC03BF" w:rsidRPr="005467E8">
        <w:rPr>
          <w:rFonts w:ascii="Arial" w:hAnsi="Arial" w:cs="Arial"/>
        </w:rPr>
        <w:t xml:space="preserve">command is sent upon reception of the confirmation MAC CE for the previous UL </w:t>
      </w:r>
      <w:r w:rsidR="00CA0D7A">
        <w:rPr>
          <w:rFonts w:ascii="Arial" w:hAnsi="Arial" w:cs="Arial"/>
          <w:lang w:val="en-US"/>
        </w:rPr>
        <w:t xml:space="preserve">configured grant </w:t>
      </w:r>
      <w:r w:rsidR="00DC03BF" w:rsidRPr="005467E8">
        <w:rPr>
          <w:rFonts w:ascii="Arial" w:hAnsi="Arial" w:cs="Arial"/>
        </w:rPr>
        <w:t>activation/</w:t>
      </w:r>
      <w:r w:rsidR="00A0616B">
        <w:rPr>
          <w:rFonts w:ascii="Arial" w:hAnsi="Arial" w:cs="Arial"/>
        </w:rPr>
        <w:t>deactivation</w:t>
      </w:r>
      <w:r w:rsidR="00DC03BF" w:rsidRPr="005467E8">
        <w:rPr>
          <w:rFonts w:ascii="Arial" w:hAnsi="Arial" w:cs="Arial"/>
        </w:rPr>
        <w:t xml:space="preserve">. However, </w:t>
      </w:r>
      <w:r w:rsidR="00751A20">
        <w:rPr>
          <w:rFonts w:ascii="Arial" w:hAnsi="Arial" w:cs="Arial"/>
        </w:rPr>
        <w:t>this</w:t>
      </w:r>
      <w:r w:rsidR="00DC03BF" w:rsidRPr="005467E8">
        <w:rPr>
          <w:rFonts w:ascii="Arial" w:hAnsi="Arial" w:cs="Arial"/>
        </w:rPr>
        <w:t xml:space="preserve"> </w:t>
      </w:r>
      <w:r w:rsidR="00CD3AD7">
        <w:rPr>
          <w:rFonts w:ascii="Arial" w:hAnsi="Arial" w:cs="Arial"/>
        </w:rPr>
        <w:t xml:space="preserve">has </w:t>
      </w:r>
      <w:r w:rsidR="00DC03BF" w:rsidRPr="005467E8">
        <w:rPr>
          <w:rFonts w:ascii="Arial" w:hAnsi="Arial" w:cs="Arial"/>
        </w:rPr>
        <w:t>the following drawbacks</w:t>
      </w:r>
      <w:r w:rsidR="00E40270">
        <w:rPr>
          <w:rFonts w:ascii="Arial" w:hAnsi="Arial" w:cs="Arial"/>
        </w:rPr>
        <w:t>:</w:t>
      </w:r>
    </w:p>
    <w:p w14:paraId="1338650B" w14:textId="1D73C544" w:rsidR="00DC03BF" w:rsidRPr="005467E8" w:rsidRDefault="00DC03BF" w:rsidP="00DB24DC">
      <w:pPr>
        <w:numPr>
          <w:ilvl w:val="0"/>
          <w:numId w:val="11"/>
        </w:numPr>
        <w:spacing w:after="160" w:line="259" w:lineRule="auto"/>
        <w:rPr>
          <w:rFonts w:ascii="Arial" w:hAnsi="Arial" w:cs="Arial"/>
        </w:rPr>
      </w:pPr>
      <w:r w:rsidRPr="005467E8">
        <w:rPr>
          <w:rFonts w:ascii="Arial" w:hAnsi="Arial" w:cs="Arial"/>
        </w:rPr>
        <w:t>More signalling to be sent over the air, both in terms of number of PDCCH activation/</w:t>
      </w:r>
      <w:r w:rsidR="00114843">
        <w:rPr>
          <w:rFonts w:ascii="Arial" w:hAnsi="Arial" w:cs="Arial"/>
        </w:rPr>
        <w:t>deactivation</w:t>
      </w:r>
      <w:r w:rsidR="00114843" w:rsidRPr="005467E8">
        <w:rPr>
          <w:rFonts w:ascii="Arial" w:hAnsi="Arial" w:cs="Arial"/>
        </w:rPr>
        <w:t xml:space="preserve"> </w:t>
      </w:r>
      <w:r w:rsidRPr="005467E8">
        <w:rPr>
          <w:rFonts w:ascii="Arial" w:hAnsi="Arial" w:cs="Arial"/>
        </w:rPr>
        <w:t>commands and confirmation MAC CE</w:t>
      </w:r>
      <w:r w:rsidR="003A71CA">
        <w:rPr>
          <w:rFonts w:ascii="Arial" w:hAnsi="Arial" w:cs="Arial"/>
        </w:rPr>
        <w:t>;</w:t>
      </w:r>
    </w:p>
    <w:p w14:paraId="6CE680A9" w14:textId="76CF4644" w:rsidR="003E5D3B" w:rsidRPr="00CE4354" w:rsidRDefault="00DC03BF" w:rsidP="00DB24DC">
      <w:pPr>
        <w:numPr>
          <w:ilvl w:val="0"/>
          <w:numId w:val="11"/>
        </w:numPr>
        <w:spacing w:after="160" w:line="259" w:lineRule="auto"/>
        <w:rPr>
          <w:rFonts w:ascii="Arial" w:hAnsi="Arial" w:cs="Arial"/>
        </w:rPr>
      </w:pPr>
      <w:r w:rsidRPr="005467E8">
        <w:rPr>
          <w:rFonts w:ascii="Arial" w:hAnsi="Arial" w:cs="Arial"/>
        </w:rPr>
        <w:t xml:space="preserve">UL </w:t>
      </w:r>
      <w:r w:rsidR="00CA0D7A">
        <w:rPr>
          <w:rFonts w:ascii="Arial" w:hAnsi="Arial" w:cs="Arial"/>
        </w:rPr>
        <w:t xml:space="preserve">configured grant </w:t>
      </w:r>
      <w:r w:rsidRPr="005467E8">
        <w:rPr>
          <w:rFonts w:ascii="Arial" w:hAnsi="Arial" w:cs="Arial"/>
        </w:rPr>
        <w:t xml:space="preserve">activation/release efficiency would be affected, both in terms of latency and resource utilization, since the </w:t>
      </w:r>
      <w:r w:rsidR="00CA0D7A">
        <w:rPr>
          <w:rFonts w:ascii="Arial" w:hAnsi="Arial" w:cs="Arial"/>
        </w:rPr>
        <w:t>g</w:t>
      </w:r>
      <w:r w:rsidRPr="005467E8">
        <w:rPr>
          <w:rFonts w:ascii="Arial" w:hAnsi="Arial" w:cs="Arial"/>
        </w:rPr>
        <w:t xml:space="preserve">NB can only activate or release one single UL </w:t>
      </w:r>
      <w:r w:rsidR="00CA0D7A">
        <w:rPr>
          <w:rFonts w:ascii="Arial" w:hAnsi="Arial" w:cs="Arial"/>
        </w:rPr>
        <w:t xml:space="preserve">configured grant </w:t>
      </w:r>
      <w:r w:rsidRPr="005467E8">
        <w:rPr>
          <w:rFonts w:ascii="Arial" w:hAnsi="Arial" w:cs="Arial"/>
        </w:rPr>
        <w:t xml:space="preserve">configuration at a time. </w:t>
      </w:r>
    </w:p>
    <w:p w14:paraId="50766BA6" w14:textId="27CCCE38" w:rsidR="00065B6C" w:rsidRDefault="00A142E4" w:rsidP="00E05E5C">
      <w:pPr>
        <w:rPr>
          <w:rFonts w:ascii="Arial" w:hAnsi="Arial" w:cs="Arial"/>
        </w:rPr>
      </w:pPr>
      <w:r>
        <w:rPr>
          <w:rFonts w:ascii="Arial" w:hAnsi="Arial" w:cs="Arial"/>
        </w:rPr>
        <w:t>Additionally, t</w:t>
      </w:r>
      <w:r w:rsidR="00161471">
        <w:rPr>
          <w:rFonts w:ascii="Arial" w:hAnsi="Arial" w:cs="Arial"/>
        </w:rPr>
        <w:t>he main motivation for m</w:t>
      </w:r>
      <w:r w:rsidR="00F7484D" w:rsidRPr="00F7484D">
        <w:rPr>
          <w:rFonts w:ascii="Arial" w:hAnsi="Arial" w:cs="Arial"/>
        </w:rPr>
        <w:t>ultiple simultaneous active CG and SPS configurations for a given BWP of a UE</w:t>
      </w:r>
      <w:r w:rsidR="00161471">
        <w:rPr>
          <w:rFonts w:ascii="Arial" w:hAnsi="Arial" w:cs="Arial"/>
        </w:rPr>
        <w:t xml:space="preserve"> is to support multiple periodic TSN flows</w:t>
      </w:r>
      <w:r w:rsidR="00AF34FE">
        <w:rPr>
          <w:rFonts w:ascii="Arial" w:hAnsi="Arial" w:cs="Arial"/>
        </w:rPr>
        <w:t xml:space="preserve">. </w:t>
      </w:r>
      <w:r w:rsidR="007D08D5">
        <w:rPr>
          <w:rFonts w:ascii="Arial" w:hAnsi="Arial" w:cs="Arial"/>
        </w:rPr>
        <w:t>Most likely the</w:t>
      </w:r>
      <w:r w:rsidR="005D0E59">
        <w:rPr>
          <w:rFonts w:ascii="Arial" w:hAnsi="Arial" w:cs="Arial"/>
        </w:rPr>
        <w:t xml:space="preserve">se flows will </w:t>
      </w:r>
      <w:r w:rsidR="00F932A5">
        <w:rPr>
          <w:rFonts w:ascii="Arial" w:hAnsi="Arial" w:cs="Arial"/>
        </w:rPr>
        <w:t xml:space="preserve">be active </w:t>
      </w:r>
      <w:r w:rsidR="005D0E59">
        <w:rPr>
          <w:rFonts w:ascii="Arial" w:hAnsi="Arial" w:cs="Arial"/>
        </w:rPr>
        <w:t>simultaneously</w:t>
      </w:r>
      <w:r w:rsidR="00F932A5">
        <w:rPr>
          <w:rFonts w:ascii="Arial" w:hAnsi="Arial" w:cs="Arial"/>
        </w:rPr>
        <w:t xml:space="preserve"> </w:t>
      </w:r>
      <w:r w:rsidR="00C25CCA">
        <w:rPr>
          <w:rFonts w:ascii="Arial" w:hAnsi="Arial" w:cs="Arial"/>
        </w:rPr>
        <w:t xml:space="preserve">after the schedule computation </w:t>
      </w:r>
      <w:r w:rsidR="009E5797">
        <w:rPr>
          <w:rFonts w:ascii="Arial" w:hAnsi="Arial" w:cs="Arial"/>
        </w:rPr>
        <w:t xml:space="preserve">when integrated with TSN controller </w:t>
      </w:r>
      <w:r w:rsidR="00F932A5">
        <w:rPr>
          <w:rFonts w:ascii="Arial" w:hAnsi="Arial" w:cs="Arial"/>
        </w:rPr>
        <w:t>and it requires gNB to allocate the CG resources at the same time</w:t>
      </w:r>
      <w:r w:rsidR="005D0E59">
        <w:rPr>
          <w:rFonts w:ascii="Arial" w:hAnsi="Arial" w:cs="Arial"/>
        </w:rPr>
        <w:t xml:space="preserve">. </w:t>
      </w:r>
      <w:r w:rsidR="003C339D">
        <w:rPr>
          <w:rFonts w:ascii="Arial" w:hAnsi="Arial" w:cs="Arial"/>
        </w:rPr>
        <w:t>However, w</w:t>
      </w:r>
      <w:r w:rsidR="00AF34FE">
        <w:rPr>
          <w:rFonts w:ascii="Arial" w:hAnsi="Arial" w:cs="Arial"/>
        </w:rPr>
        <w:t>ith zero-bit confirmation MAC CE, th</w:t>
      </w:r>
      <w:r w:rsidR="007742D9">
        <w:rPr>
          <w:rFonts w:ascii="Arial" w:hAnsi="Arial" w:cs="Arial"/>
        </w:rPr>
        <w:t xml:space="preserve">e network </w:t>
      </w:r>
      <w:r w:rsidR="00E2356A">
        <w:rPr>
          <w:rFonts w:ascii="Arial" w:hAnsi="Arial" w:cs="Arial"/>
        </w:rPr>
        <w:t>can only</w:t>
      </w:r>
      <w:r w:rsidR="007742D9">
        <w:rPr>
          <w:rFonts w:ascii="Arial" w:hAnsi="Arial" w:cs="Arial"/>
        </w:rPr>
        <w:t xml:space="preserve"> activate each configuration one by one after receiving the confirmation MAC CE </w:t>
      </w:r>
      <w:r w:rsidR="00B827CC">
        <w:rPr>
          <w:rFonts w:ascii="Arial" w:hAnsi="Arial" w:cs="Arial"/>
        </w:rPr>
        <w:t>from a previous configuration</w:t>
      </w:r>
      <w:r w:rsidR="00AF34FE">
        <w:rPr>
          <w:rFonts w:ascii="Arial" w:hAnsi="Arial" w:cs="Arial"/>
        </w:rPr>
        <w:t xml:space="preserve">. </w:t>
      </w:r>
      <w:r w:rsidR="00EC6B4F">
        <w:rPr>
          <w:rFonts w:ascii="Arial" w:hAnsi="Arial" w:cs="Arial"/>
        </w:rPr>
        <w:t>Further, t</w:t>
      </w:r>
      <w:r w:rsidR="001C0147">
        <w:rPr>
          <w:rFonts w:ascii="Arial" w:hAnsi="Arial" w:cs="Arial"/>
        </w:rPr>
        <w:t xml:space="preserve">his seems to be contradictory to the </w:t>
      </w:r>
      <w:r w:rsidR="00B755C1">
        <w:rPr>
          <w:rFonts w:ascii="Arial" w:hAnsi="Arial" w:cs="Arial"/>
        </w:rPr>
        <w:t xml:space="preserve">agreement that </w:t>
      </w:r>
      <w:r w:rsidR="00265FCB">
        <w:rPr>
          <w:rFonts w:ascii="Arial" w:hAnsi="Arial" w:cs="Arial"/>
        </w:rPr>
        <w:t>RAN2</w:t>
      </w:r>
      <w:r w:rsidR="00B755C1">
        <w:rPr>
          <w:rFonts w:ascii="Arial" w:hAnsi="Arial" w:cs="Arial"/>
        </w:rPr>
        <w:t xml:space="preserve"> prefer to use 5G system as a black box when integrated to TSN.</w:t>
      </w:r>
    </w:p>
    <w:p w14:paraId="69191A23" w14:textId="4F2A97B6" w:rsidR="00E05E5C" w:rsidRPr="006026DC" w:rsidRDefault="00D22E19" w:rsidP="00DB24DC">
      <w:pPr>
        <w:pStyle w:val="Observation"/>
        <w:numPr>
          <w:ilvl w:val="0"/>
          <w:numId w:val="12"/>
        </w:numPr>
        <w:overflowPunct/>
        <w:autoSpaceDE/>
        <w:adjustRightInd/>
        <w:spacing w:after="160" w:line="256" w:lineRule="auto"/>
        <w:ind w:left="1701" w:hanging="1701"/>
        <w:jc w:val="left"/>
        <w:textAlignment w:val="auto"/>
        <w:rPr>
          <w:rStyle w:val="CommentReference"/>
          <w:rFonts w:ascii="Times New Roman" w:eastAsia="Malgun Gothic" w:hAnsi="Times New Roman" w:cs="Arial"/>
          <w:b w:val="0"/>
          <w:bCs w:val="0"/>
          <w:sz w:val="20"/>
          <w:szCs w:val="20"/>
          <w:lang w:eastAsia="en-US"/>
        </w:rPr>
      </w:pPr>
      <w:bookmarkStart w:id="13" w:name="_Toc4084598"/>
      <w:bookmarkStart w:id="14" w:name="_Toc4084618"/>
      <w:bookmarkStart w:id="15" w:name="_Toc4084625"/>
      <w:bookmarkStart w:id="16" w:name="_Toc4084637"/>
      <w:bookmarkStart w:id="17" w:name="_Toc4084669"/>
      <w:bookmarkStart w:id="18" w:name="_Toc4084728"/>
      <w:bookmarkStart w:id="19" w:name="_Toc4084776"/>
      <w:bookmarkStart w:id="20" w:name="_Toc4412060"/>
      <w:bookmarkStart w:id="21" w:name="_Toc4608835"/>
      <w:bookmarkStart w:id="22" w:name="_Toc4608869"/>
      <w:bookmarkStart w:id="23" w:name="_Toc4673495"/>
      <w:r>
        <w:rPr>
          <w:rFonts w:cs="Arial"/>
        </w:rPr>
        <w:t>As defined in Rel-15, t</w:t>
      </w:r>
      <w:r w:rsidR="00E05E5C">
        <w:rPr>
          <w:rFonts w:cs="Arial"/>
        </w:rPr>
        <w:t xml:space="preserve">he zero-bit configured grant (CG) confirmation MAC CE </w:t>
      </w:r>
      <w:r w:rsidR="00C25CCA">
        <w:rPr>
          <w:rFonts w:cs="Arial"/>
        </w:rPr>
        <w:t xml:space="preserve">cannot </w:t>
      </w:r>
      <w:r w:rsidR="00AF320E">
        <w:rPr>
          <w:rFonts w:cs="Arial"/>
        </w:rPr>
        <w:t>cope with a simultaneous activation requirement of multiple CG</w:t>
      </w:r>
      <w:r w:rsidR="00E05E5C">
        <w:rPr>
          <w:rStyle w:val="CommentReference"/>
          <w:rFonts w:eastAsia="Malgun Gothic" w:cs="Arial"/>
          <w:b w:val="0"/>
          <w:bCs w:val="0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733AB00" w14:textId="77777777" w:rsidR="006026DC" w:rsidRDefault="006026DC" w:rsidP="009D3834"/>
    <w:p w14:paraId="18761E59" w14:textId="3994FE30" w:rsidR="00E05E5C" w:rsidRPr="007741D9" w:rsidRDefault="00B25057">
      <w:pPr>
        <w:keepLines/>
        <w:rPr>
          <w:rFonts w:ascii="Arial" w:hAnsi="Arial" w:cs="Arial"/>
        </w:rPr>
      </w:pPr>
      <w:r w:rsidRPr="003D1575">
        <w:rPr>
          <w:rFonts w:ascii="Arial" w:hAnsi="Arial" w:cs="Arial"/>
          <w:b/>
          <w:bCs/>
          <w:u w:val="single"/>
        </w:rPr>
        <w:t>Another solution</w:t>
      </w:r>
      <w:r w:rsidR="005B3938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inspired by </w:t>
      </w:r>
      <w:r w:rsidR="00E93607">
        <w:rPr>
          <w:rFonts w:ascii="Arial" w:hAnsi="Arial" w:cs="Arial"/>
        </w:rPr>
        <w:t>LTE</w:t>
      </w:r>
      <w:r w:rsidR="00DB524A">
        <w:rPr>
          <w:rFonts w:ascii="Arial" w:hAnsi="Arial" w:cs="Arial"/>
        </w:rPr>
        <w:t xml:space="preserve">’s </w:t>
      </w:r>
      <w:r w:rsidR="00E05E5C" w:rsidRPr="007741D9">
        <w:rPr>
          <w:rFonts w:ascii="Arial" w:hAnsi="Arial" w:cs="Arial"/>
        </w:rPr>
        <w:t>LAA AU</w:t>
      </w:r>
      <w:r>
        <w:rPr>
          <w:rFonts w:ascii="Arial" w:hAnsi="Arial" w:cs="Arial"/>
        </w:rPr>
        <w:t xml:space="preserve">L’s </w:t>
      </w:r>
      <w:r w:rsidR="00E05E5C" w:rsidRPr="007741D9">
        <w:rPr>
          <w:rFonts w:ascii="Arial" w:hAnsi="Arial" w:cs="Arial"/>
        </w:rPr>
        <w:t>multi-bit activation/deactivation MAC CE confirmation</w:t>
      </w:r>
      <w:r w:rsidR="00DB524A">
        <w:rPr>
          <w:rFonts w:ascii="Arial" w:hAnsi="Arial" w:cs="Arial"/>
        </w:rPr>
        <w:t xml:space="preserve"> (as shown below)</w:t>
      </w:r>
      <w:r w:rsidR="00E05E5C" w:rsidRPr="007741D9">
        <w:rPr>
          <w:rFonts w:ascii="Arial" w:hAnsi="Arial" w:cs="Arial"/>
        </w:rPr>
        <w:t>.</w:t>
      </w:r>
      <w:r w:rsidR="00303718">
        <w:rPr>
          <w:rFonts w:ascii="Arial" w:hAnsi="Arial" w:cs="Arial"/>
        </w:rPr>
        <w:t xml:space="preserve"> </w:t>
      </w:r>
      <w:r w:rsidR="001A6B51">
        <w:rPr>
          <w:rFonts w:ascii="Arial" w:hAnsi="Arial" w:cs="Arial"/>
        </w:rPr>
        <w:t xml:space="preserve">Such solution would be to </w:t>
      </w:r>
      <w:r w:rsidR="00DB524A">
        <w:rPr>
          <w:rFonts w:ascii="Arial" w:hAnsi="Arial" w:cs="Arial"/>
        </w:rPr>
        <w:t>use</w:t>
      </w:r>
      <w:r w:rsidR="00FB361A" w:rsidRPr="007741D9">
        <w:rPr>
          <w:rFonts w:ascii="Arial" w:hAnsi="Arial" w:cs="Arial"/>
        </w:rPr>
        <w:t xml:space="preserve"> multi-</w:t>
      </w:r>
      <w:r w:rsidR="00B83195">
        <w:rPr>
          <w:rFonts w:ascii="Arial" w:hAnsi="Arial" w:cs="Arial"/>
        </w:rPr>
        <w:t>bit C</w:t>
      </w:r>
      <w:r w:rsidR="00E05E5C" w:rsidRPr="007741D9">
        <w:rPr>
          <w:rFonts w:ascii="Arial" w:hAnsi="Arial" w:cs="Arial"/>
        </w:rPr>
        <w:t xml:space="preserve">G MAC CE </w:t>
      </w:r>
      <w:r w:rsidR="0036289F">
        <w:rPr>
          <w:rFonts w:ascii="Arial" w:hAnsi="Arial" w:cs="Arial"/>
        </w:rPr>
        <w:t xml:space="preserve">to support </w:t>
      </w:r>
      <w:r w:rsidR="00E05E5C" w:rsidRPr="007741D9">
        <w:rPr>
          <w:rFonts w:ascii="Arial" w:hAnsi="Arial" w:cs="Arial"/>
        </w:rPr>
        <w:t>confirmation of activation/</w:t>
      </w:r>
      <w:r w:rsidR="00FB361A" w:rsidRPr="007741D9">
        <w:rPr>
          <w:rFonts w:ascii="Arial" w:hAnsi="Arial" w:cs="Arial"/>
        </w:rPr>
        <w:t xml:space="preserve">deactivation </w:t>
      </w:r>
      <w:r w:rsidR="00E05E5C" w:rsidRPr="007741D9">
        <w:rPr>
          <w:rFonts w:ascii="Arial" w:hAnsi="Arial" w:cs="Arial"/>
        </w:rPr>
        <w:t xml:space="preserve">of multiple CG configurations </w:t>
      </w:r>
      <w:r w:rsidR="00CF787F">
        <w:rPr>
          <w:rFonts w:ascii="Arial" w:hAnsi="Arial" w:cs="Arial"/>
        </w:rPr>
        <w:t xml:space="preserve">in different </w:t>
      </w:r>
      <w:r w:rsidR="0020172C">
        <w:rPr>
          <w:rFonts w:ascii="Arial" w:hAnsi="Arial" w:cs="Arial"/>
        </w:rPr>
        <w:t>cells</w:t>
      </w:r>
      <w:r w:rsidR="00E05E5C" w:rsidRPr="007741D9">
        <w:rPr>
          <w:rFonts w:ascii="Arial" w:hAnsi="Arial" w:cs="Arial"/>
        </w:rPr>
        <w:t xml:space="preserve">. </w:t>
      </w:r>
      <w:r w:rsidR="00502759">
        <w:rPr>
          <w:rFonts w:ascii="Arial" w:hAnsi="Arial" w:cs="Arial"/>
        </w:rPr>
        <w:t xml:space="preserve">This solution </w:t>
      </w:r>
      <w:r w:rsidR="002261EE">
        <w:rPr>
          <w:rFonts w:ascii="Arial" w:hAnsi="Arial" w:cs="Arial"/>
        </w:rPr>
        <w:t>alleviates</w:t>
      </w:r>
      <w:r w:rsidR="00502759">
        <w:rPr>
          <w:rFonts w:ascii="Arial" w:hAnsi="Arial" w:cs="Arial"/>
        </w:rPr>
        <w:t xml:space="preserve"> the delay</w:t>
      </w:r>
      <w:r w:rsidR="008E6D33">
        <w:rPr>
          <w:rFonts w:ascii="Arial" w:hAnsi="Arial" w:cs="Arial"/>
        </w:rPr>
        <w:t xml:space="preserve"> and high number of </w:t>
      </w:r>
      <w:r w:rsidR="00BB7937">
        <w:rPr>
          <w:rFonts w:ascii="Arial" w:hAnsi="Arial" w:cs="Arial"/>
        </w:rPr>
        <w:t>signalling</w:t>
      </w:r>
      <w:r w:rsidR="00502759">
        <w:rPr>
          <w:rFonts w:ascii="Arial" w:hAnsi="Arial" w:cs="Arial"/>
        </w:rPr>
        <w:t xml:space="preserve"> issue app</w:t>
      </w:r>
      <w:r w:rsidR="002261EE">
        <w:rPr>
          <w:rFonts w:ascii="Arial" w:hAnsi="Arial" w:cs="Arial"/>
        </w:rPr>
        <w:t>eared in the previous solution.</w:t>
      </w:r>
    </w:p>
    <w:bookmarkStart w:id="24" w:name="_Toc4084599"/>
    <w:bookmarkStart w:id="25" w:name="_Toc4084619"/>
    <w:bookmarkStart w:id="26" w:name="_Toc4084626"/>
    <w:bookmarkStart w:id="27" w:name="_Toc4084638"/>
    <w:bookmarkStart w:id="28" w:name="_Toc4084670"/>
    <w:bookmarkStart w:id="29" w:name="_Toc4084729"/>
    <w:bookmarkStart w:id="30" w:name="_Toc4084777"/>
    <w:bookmarkStart w:id="31" w:name="_Toc4412061"/>
    <w:bookmarkStart w:id="32" w:name="_Toc4084600"/>
    <w:bookmarkStart w:id="33" w:name="_Toc4084620"/>
    <w:bookmarkStart w:id="34" w:name="_Toc4084627"/>
    <w:p w14:paraId="1F908CE0" w14:textId="3D520906" w:rsidR="002F27B0" w:rsidRPr="00D9426A" w:rsidRDefault="00FA0A21" w:rsidP="00A035BE">
      <w:pPr>
        <w:rPr>
          <w:rFonts w:ascii="Arial" w:hAnsi="Arial" w:cs="Arial"/>
          <w:b/>
          <w:bCs/>
        </w:rPr>
      </w:pPr>
      <w:r w:rsidRPr="002F27B0">
        <w:rPr>
          <w:rFonts w:cs="Arial"/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F6683EC" wp14:editId="1A7C46C6">
                <wp:simplePos x="0" y="0"/>
                <wp:positionH relativeFrom="page">
                  <wp:posOffset>723900</wp:posOffset>
                </wp:positionH>
                <wp:positionV relativeFrom="paragraph">
                  <wp:posOffset>436880</wp:posOffset>
                </wp:positionV>
                <wp:extent cx="5982970" cy="2701925"/>
                <wp:effectExtent l="0" t="0" r="1778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2970" cy="270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EF80D" w14:textId="34B81F37" w:rsidR="002A23A9" w:rsidRDefault="002A23A9" w:rsidP="0015405E">
                            <w:pPr>
                              <w:pStyle w:val="TH"/>
                              <w:jc w:val="left"/>
                              <w:rPr>
                                <w:noProof/>
                              </w:rPr>
                            </w:pPr>
                            <w:r w:rsidRPr="00910760">
                              <w:rPr>
                                <w:noProof/>
                              </w:rPr>
                              <w:t>AUL confirmation MAC Control Element</w:t>
                            </w:r>
                            <w:r>
                              <w:rPr>
                                <w:noProof/>
                              </w:rPr>
                              <w:t xml:space="preserve"> in LTE TS 36.321:</w:t>
                            </w:r>
                          </w:p>
                          <w:p w14:paraId="1321F66F" w14:textId="77777777" w:rsidR="002A23A9" w:rsidRDefault="002A23A9" w:rsidP="0015405E">
                            <w:pPr>
                              <w:pStyle w:val="TH"/>
                              <w:jc w:val="left"/>
                              <w:rPr>
                                <w:noProof/>
                              </w:rPr>
                            </w:pPr>
                          </w:p>
                          <w:p w14:paraId="48BABB59" w14:textId="2E948794" w:rsidR="002F27B0" w:rsidRPr="00910760" w:rsidRDefault="00CE156E" w:rsidP="002F27B0">
                            <w:pPr>
                              <w:pStyle w:val="TH"/>
                            </w:pPr>
                            <w:r w:rsidRPr="00910760">
                              <w:rPr>
                                <w:b w:val="0"/>
                                <w:bCs/>
                                <w:noProof/>
                              </w:rPr>
                              <w:object w:dxaOrig="4577" w:dyaOrig="1185" w14:anchorId="7BDFB98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71.65pt;height:44.25pt">
                                  <v:imagedata r:id="rId14" o:title=""/>
                                </v:shape>
                                <o:OLEObject Type="Embed" ProgID="Visio.Drawing.11" ShapeID="_x0000_i1026" DrawAspect="Content" ObjectID="_1615313831" r:id="rId15"/>
                              </w:object>
                            </w:r>
                          </w:p>
                          <w:p w14:paraId="3EB21AE7" w14:textId="77777777" w:rsidR="002F27B0" w:rsidRPr="00910760" w:rsidRDefault="002F27B0" w:rsidP="002F27B0">
                            <w:pPr>
                              <w:pStyle w:val="TF"/>
                            </w:pPr>
                            <w:r w:rsidRPr="00910760">
                              <w:rPr>
                                <w:rFonts w:eastAsia="Malgun Gothic"/>
                                <w:noProof/>
                              </w:rPr>
                              <w:t>Figure 6.1.3.16-1: AUL confirmation MAC Control Element of one octet</w:t>
                            </w:r>
                          </w:p>
                          <w:p w14:paraId="51BED407" w14:textId="77777777" w:rsidR="002F27B0" w:rsidRPr="00910760" w:rsidRDefault="00CE156E" w:rsidP="002F27B0">
                            <w:pPr>
                              <w:pStyle w:val="TH"/>
                            </w:pPr>
                            <w:r w:rsidRPr="00910760">
                              <w:rPr>
                                <w:b w:val="0"/>
                                <w:bCs/>
                                <w:noProof/>
                              </w:rPr>
                              <w:object w:dxaOrig="7188" w:dyaOrig="3572" w14:anchorId="50DCFBF5">
                                <v:shape id="_x0000_i1028" type="#_x0000_t75" style="width:171.8pt;height:85.55pt">
                                  <v:imagedata r:id="rId16" o:title=""/>
                                </v:shape>
                                <o:OLEObject Type="Embed" ProgID="Visio.Drawing.11" ShapeID="_x0000_i1028" DrawAspect="Content" ObjectID="_1615313832" r:id="rId17"/>
                              </w:object>
                            </w:r>
                          </w:p>
                          <w:p w14:paraId="7C05AF2F" w14:textId="50F38E08" w:rsidR="002F27B0" w:rsidRPr="0015405E" w:rsidRDefault="002F27B0" w:rsidP="0015405E">
                            <w:pPr>
                              <w:pStyle w:val="TF"/>
                              <w:rPr>
                                <w:noProof/>
                              </w:rPr>
                            </w:pPr>
                            <w:r w:rsidRPr="00910760">
                              <w:rPr>
                                <w:rFonts w:eastAsia="Malgun Gothic"/>
                                <w:noProof/>
                              </w:rPr>
                              <w:t>Figure 6.1.3.16-2: AUL confirmation MAC Control Element of four octets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 w14:anchorId="6B4CC329">
              <v:shape w14:anchorId="6F6683EC" id="_x0000_s1027" type="#_x0000_t202" style="position:absolute;margin-left:57pt;margin-top:34.4pt;width:471.1pt;height:212.7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">
                <v:textbox>
                  <w:txbxContent>
                    <w:p w14:paraId="7D7BB309" w14:textId="34B81F37" w:rsidR="002A23A9" w:rsidRDefault="002A23A9" w:rsidP="0015405E">
                      <w:pPr>
                        <w:pStyle w:val="TH"/>
                        <w:jc w:val="left"/>
                        <w:rPr>
                          <w:noProof/>
                        </w:rPr>
                      </w:pPr>
                      <w:r w:rsidRPr="00910760">
                        <w:rPr>
                          <w:noProof/>
                        </w:rPr>
                        <w:t>AUL confirmation MAC Control Element</w:t>
                      </w:r>
                      <w:r>
                        <w:rPr>
                          <w:noProof/>
                        </w:rPr>
                        <w:t xml:space="preserve"> in LTE TS 36.321:</w:t>
                      </w:r>
                    </w:p>
                    <w:p w14:paraId="672A6659" w14:textId="77777777" w:rsidR="002A23A9" w:rsidRDefault="002A23A9" w:rsidP="0015405E">
                      <w:pPr>
                        <w:pStyle w:val="TH"/>
                        <w:jc w:val="left"/>
                        <w:rPr>
                          <w:noProof/>
                        </w:rPr>
                      </w:pPr>
                    </w:p>
                    <w:p w14:paraId="0A37501D" w14:textId="2E948794" w:rsidR="002F27B0" w:rsidRPr="00910760" w:rsidRDefault="00CE156E" w:rsidP="002F27B0">
                      <w:pPr>
                        <w:pStyle w:val="TH"/>
                      </w:pPr>
                      <w:r w:rsidRPr="00910760">
                        <w:rPr>
                          <w:b w:val="0"/>
                          <w:bCs/>
                          <w:noProof/>
                        </w:rPr>
                        <w:object w:dxaOrig="4577" w:dyaOrig="1185" w14:anchorId="2D681D2A">
                          <v:shape id="_x0000_i1025" style="width:171.75pt;height:44.25pt" type="#_x0000_t75">
                            <v:imagedata o:title="" r:id="rId18"/>
                          </v:shape>
                          <o:OLEObject Type="Embed" ProgID="Visio.Drawing.11" ShapeID="_x0000_i1025" DrawAspect="Content" ObjectID="_1615297857" r:id="rId19"/>
                        </w:object>
                      </w:r>
                    </w:p>
                    <w:p w14:paraId="0888E818" w14:textId="77777777" w:rsidR="002F27B0" w:rsidRPr="00910760" w:rsidRDefault="002F27B0" w:rsidP="002F27B0">
                      <w:pPr>
                        <w:pStyle w:val="TF"/>
                      </w:pPr>
                      <w:r w:rsidRPr="00910760">
                        <w:rPr>
                          <w:rFonts w:eastAsia="Malgun Gothic"/>
                          <w:noProof/>
                        </w:rPr>
                        <w:t>Figure 6.1.3.16-1: AUL confirmation MAC Control Element of one octet</w:t>
                      </w:r>
                    </w:p>
                    <w:p w14:paraId="5DAB6C7B" w14:textId="77777777" w:rsidR="002F27B0" w:rsidRPr="00910760" w:rsidRDefault="00CE156E" w:rsidP="002F27B0">
                      <w:pPr>
                        <w:pStyle w:val="TH"/>
                      </w:pPr>
                      <w:r w:rsidRPr="00910760">
                        <w:rPr>
                          <w:b w:val="0"/>
                          <w:bCs/>
                          <w:noProof/>
                        </w:rPr>
                        <w:object w:dxaOrig="7188" w:dyaOrig="3572" w14:anchorId="3AA6AE2E">
                          <v:shape id="_x0000_i1026" style="width:171.75pt;height:85.5pt" type="#_x0000_t75">
                            <v:imagedata o:title="" r:id="rId20"/>
                          </v:shape>
                          <o:OLEObject Type="Embed" ProgID="Visio.Drawing.11" ShapeID="_x0000_i1026" DrawAspect="Content" ObjectID="_1615297858" r:id="rId21"/>
                        </w:object>
                      </w:r>
                    </w:p>
                    <w:p w14:paraId="789FE397" w14:textId="50F38E08" w:rsidR="002F27B0" w:rsidRPr="0015405E" w:rsidRDefault="002F27B0" w:rsidP="0015405E">
                      <w:pPr>
                        <w:pStyle w:val="TF"/>
                        <w:rPr>
                          <w:noProof/>
                        </w:rPr>
                      </w:pPr>
                      <w:r w:rsidRPr="00910760">
                        <w:rPr>
                          <w:rFonts w:eastAsia="Malgun Gothic"/>
                          <w:noProof/>
                        </w:rPr>
                        <w:t>Figure 6.1.3.16-2: AUL confirmation MAC Control Element of four octets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gramStart"/>
      <w:r w:rsidR="00AB6591">
        <w:rPr>
          <w:rFonts w:ascii="Arial" w:hAnsi="Arial" w:cs="Arial"/>
        </w:rPr>
        <w:t>Similarly</w:t>
      </w:r>
      <w:proofErr w:type="gramEnd"/>
      <w:r w:rsidR="00A90133">
        <w:rPr>
          <w:rFonts w:ascii="Arial" w:hAnsi="Arial" w:cs="Arial"/>
        </w:rPr>
        <w:t xml:space="preserve"> </w:t>
      </w:r>
      <w:r w:rsidR="00F14A11" w:rsidRPr="00D9426A">
        <w:rPr>
          <w:rFonts w:ascii="Arial" w:hAnsi="Arial" w:cs="Arial"/>
        </w:rPr>
        <w:t>to LTE’s multi-bit AUL confirmation MAC CE, we</w:t>
      </w:r>
      <w:r w:rsidR="00737E70" w:rsidRPr="00D9426A">
        <w:rPr>
          <w:rFonts w:ascii="Arial" w:hAnsi="Arial" w:cs="Arial"/>
        </w:rPr>
        <w:t xml:space="preserve"> can design a MAC CE that accommodate a binary digit to confirm activation and deactivation, not only for each and all serving cells</w:t>
      </w:r>
      <w:r w:rsidR="00F14A11" w:rsidRPr="00D9426A">
        <w:rPr>
          <w:rFonts w:ascii="Arial" w:hAnsi="Arial" w:cs="Arial"/>
        </w:rPr>
        <w:t xml:space="preserve"> </w:t>
      </w:r>
      <w:r w:rsidR="00737E70" w:rsidRPr="00D9426A">
        <w:rPr>
          <w:rFonts w:ascii="Arial" w:hAnsi="Arial" w:cs="Arial"/>
        </w:rPr>
        <w:t xml:space="preserve">but also for configurations within </w:t>
      </w:r>
      <w:r w:rsidR="008F1888" w:rsidRPr="00D9426A">
        <w:rPr>
          <w:rFonts w:ascii="Arial" w:hAnsi="Arial" w:cs="Arial"/>
        </w:rPr>
        <w:t>each and all</w:t>
      </w:r>
      <w:r w:rsidR="00737E70" w:rsidRPr="00D9426A">
        <w:rPr>
          <w:rFonts w:ascii="Arial" w:hAnsi="Arial" w:cs="Arial"/>
        </w:rPr>
        <w:t xml:space="preserve"> BWP</w:t>
      </w:r>
      <w:r w:rsidR="008F1888" w:rsidRPr="00D9426A">
        <w:rPr>
          <w:rFonts w:ascii="Arial" w:hAnsi="Arial" w:cs="Arial"/>
        </w:rPr>
        <w:t>s</w:t>
      </w:r>
      <w:r w:rsidR="00737E70" w:rsidRPr="00D9426A">
        <w:rPr>
          <w:rFonts w:ascii="Arial" w:hAnsi="Arial" w:cs="Arial"/>
        </w:rPr>
        <w:t>.</w:t>
      </w:r>
      <w:r w:rsidR="007A2042" w:rsidRPr="00D9426A">
        <w:rPr>
          <w:rFonts w:ascii="Arial" w:hAnsi="Arial" w:cs="Arial"/>
        </w:rPr>
        <w:t xml:space="preserve"> Given a 1 octet confirmation </w:t>
      </w:r>
      <w:r w:rsidR="005B2733" w:rsidRPr="00D9426A">
        <w:rPr>
          <w:rFonts w:ascii="Arial" w:hAnsi="Arial" w:cs="Arial"/>
        </w:rPr>
        <w:t>byte</w:t>
      </w:r>
      <w:r w:rsidR="007A2042" w:rsidRPr="00D9426A">
        <w:rPr>
          <w:rFonts w:ascii="Arial" w:hAnsi="Arial" w:cs="Arial"/>
        </w:rPr>
        <w:t xml:space="preserve"> can support </w:t>
      </w:r>
      <w:r w:rsidR="00F31287" w:rsidRPr="00D9426A">
        <w:rPr>
          <w:rFonts w:ascii="Arial" w:hAnsi="Arial" w:cs="Arial"/>
        </w:rPr>
        <w:t>simultaneous</w:t>
      </w:r>
      <w:r w:rsidR="005B2733" w:rsidRPr="00D9426A">
        <w:rPr>
          <w:rFonts w:ascii="Arial" w:hAnsi="Arial" w:cs="Arial"/>
        </w:rPr>
        <w:t xml:space="preserve"> confirmation for 7 cells</w:t>
      </w:r>
      <w:r w:rsidR="00860D33" w:rsidRPr="00D9426A">
        <w:rPr>
          <w:rFonts w:ascii="Arial" w:hAnsi="Arial" w:cs="Arial"/>
        </w:rPr>
        <w:t xml:space="preserve">, each of </w:t>
      </w:r>
      <w:r w:rsidR="00F31287" w:rsidRPr="00D9426A">
        <w:rPr>
          <w:rFonts w:ascii="Arial" w:hAnsi="Arial" w:cs="Arial"/>
        </w:rPr>
        <w:t>this cell</w:t>
      </w:r>
      <w:r w:rsidR="00860D33" w:rsidRPr="00D9426A">
        <w:rPr>
          <w:rFonts w:ascii="Arial" w:hAnsi="Arial" w:cs="Arial"/>
        </w:rPr>
        <w:t xml:space="preserve"> can be ‘n’ BWP. </w:t>
      </w:r>
      <w:r w:rsidR="00A401FF" w:rsidRPr="00D9426A">
        <w:rPr>
          <w:rFonts w:ascii="Arial" w:hAnsi="Arial" w:cs="Arial"/>
        </w:rPr>
        <w:t xml:space="preserve">Assume a maximum of M </w:t>
      </w:r>
      <w:r w:rsidR="00F31287" w:rsidRPr="00D9426A">
        <w:rPr>
          <w:rFonts w:ascii="Arial" w:hAnsi="Arial" w:cs="Arial"/>
        </w:rPr>
        <w:t>configurations</w:t>
      </w:r>
      <w:r w:rsidR="00A401FF" w:rsidRPr="00D9426A">
        <w:rPr>
          <w:rFonts w:ascii="Arial" w:hAnsi="Arial" w:cs="Arial"/>
        </w:rPr>
        <w:t xml:space="preserve"> per BWP, then we will need around 7 * M *</w:t>
      </w:r>
      <w:r w:rsidR="00F31287" w:rsidRPr="00D9426A">
        <w:rPr>
          <w:rFonts w:ascii="Arial" w:hAnsi="Arial" w:cs="Arial"/>
        </w:rPr>
        <w:t xml:space="preserve"> n bit for MAC CE confirmation.</w:t>
      </w:r>
      <w:bookmarkEnd w:id="32"/>
      <w:bookmarkEnd w:id="33"/>
      <w:bookmarkEnd w:id="34"/>
    </w:p>
    <w:p w14:paraId="5945A1E8" w14:textId="7A829538" w:rsidR="00203B48" w:rsidRPr="0058457F" w:rsidRDefault="00203B48" w:rsidP="0058457F">
      <w:pPr>
        <w:rPr>
          <w:rFonts w:ascii="Arial" w:hAnsi="Arial" w:cs="Arial"/>
        </w:rPr>
      </w:pPr>
      <w:bookmarkStart w:id="35" w:name="_Toc4084601"/>
      <w:bookmarkStart w:id="36" w:name="_Toc4084621"/>
      <w:bookmarkStart w:id="37" w:name="_Toc4084628"/>
      <w:r w:rsidRPr="0058457F">
        <w:rPr>
          <w:rFonts w:ascii="Arial" w:hAnsi="Arial" w:cs="Arial"/>
        </w:rPr>
        <w:t>However, it seems that there is a large overhead associated with this multi-bit MAC CE.</w:t>
      </w:r>
      <w:bookmarkEnd w:id="35"/>
      <w:bookmarkEnd w:id="36"/>
      <w:bookmarkEnd w:id="37"/>
    </w:p>
    <w:p w14:paraId="6286A2FF" w14:textId="2DF4016D" w:rsidR="002F27B0" w:rsidRDefault="0069289D" w:rsidP="00F011DE">
      <w:pPr>
        <w:pStyle w:val="Observation"/>
      </w:pPr>
      <w:bookmarkStart w:id="38" w:name="_Toc4084602"/>
      <w:bookmarkStart w:id="39" w:name="_Toc4084622"/>
      <w:bookmarkStart w:id="40" w:name="_Toc4084629"/>
      <w:bookmarkStart w:id="41" w:name="_Toc4084639"/>
      <w:bookmarkStart w:id="42" w:name="_Toc4084671"/>
      <w:bookmarkStart w:id="43" w:name="_Toc4084730"/>
      <w:bookmarkStart w:id="44" w:name="_Toc4084778"/>
      <w:bookmarkStart w:id="45" w:name="_Toc4412062"/>
      <w:bookmarkStart w:id="46" w:name="_Toc4608836"/>
      <w:bookmarkStart w:id="47" w:name="_Toc4608870"/>
      <w:bookmarkStart w:id="48" w:name="_Toc4673496"/>
      <w:r>
        <w:t>A</w:t>
      </w:r>
      <w:r w:rsidR="0007534D" w:rsidRPr="00012001">
        <w:t xml:space="preserve"> multi-bit activation/deactivat</w:t>
      </w:r>
      <w:r w:rsidR="00F011DE">
        <w:t>ion</w:t>
      </w:r>
      <w:r w:rsidR="0007534D" w:rsidRPr="00012001">
        <w:t xml:space="preserve"> confirmation MAC CE</w:t>
      </w:r>
      <w:r w:rsidR="00F011DE">
        <w:t xml:space="preserve"> can</w:t>
      </w:r>
      <w:r w:rsidR="00F078BC">
        <w:t xml:space="preserve"> enable simultaneous activation of multiple configuration, but it has a </w:t>
      </w:r>
      <w:r w:rsidR="009F5BE0">
        <w:t>considerabl</w:t>
      </w:r>
      <w:r w:rsidR="00CF1EAA">
        <w:t>y</w:t>
      </w:r>
      <w:r w:rsidR="00F078BC">
        <w:t xml:space="preserve"> </w:t>
      </w:r>
      <w:r w:rsidR="00AB6591">
        <w:t xml:space="preserve">large </w:t>
      </w:r>
      <w:r w:rsidR="00F078BC">
        <w:t>signalling overhead</w:t>
      </w:r>
      <w:r w:rsidR="0007534D" w:rsidRPr="00012001">
        <w:t>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07534D" w:rsidRPr="00012001">
        <w:t xml:space="preserve"> </w:t>
      </w:r>
    </w:p>
    <w:p w14:paraId="30FC14C0" w14:textId="77777777" w:rsidR="002F27B0" w:rsidRPr="0001014B" w:rsidRDefault="002F27B0" w:rsidP="008F3FE1">
      <w:pPr>
        <w:pStyle w:val="BodyText"/>
      </w:pPr>
    </w:p>
    <w:p w14:paraId="69EB98FC" w14:textId="1BBA65F3" w:rsidR="0095229D" w:rsidRDefault="005A46BD" w:rsidP="000D20F3">
      <w:pPr>
        <w:pStyle w:val="Heading3"/>
        <w:numPr>
          <w:ilvl w:val="0"/>
          <w:numId w:val="0"/>
        </w:numPr>
        <w:rPr>
          <w:rFonts w:eastAsia="Malgun Gothic"/>
          <w:sz w:val="20"/>
          <w:szCs w:val="20"/>
          <w:lang w:eastAsia="en-US"/>
        </w:rPr>
      </w:pPr>
      <w:r w:rsidRPr="000E68B1">
        <w:rPr>
          <w:rFonts w:eastAsia="Malgun Gothic"/>
          <w:b/>
          <w:bCs/>
          <w:sz w:val="20"/>
          <w:szCs w:val="20"/>
          <w:u w:val="single"/>
          <w:lang w:eastAsia="en-US"/>
        </w:rPr>
        <w:t>Another a</w:t>
      </w:r>
      <w:r w:rsidR="008F3FE1" w:rsidRPr="000E68B1">
        <w:rPr>
          <w:rFonts w:eastAsia="Malgun Gothic"/>
          <w:b/>
          <w:bCs/>
          <w:sz w:val="20"/>
          <w:szCs w:val="20"/>
          <w:u w:val="single"/>
          <w:lang w:eastAsia="en-US"/>
        </w:rPr>
        <w:t xml:space="preserve">lternative </w:t>
      </w:r>
      <w:r w:rsidR="007819F3" w:rsidRPr="000E68B1">
        <w:rPr>
          <w:rFonts w:eastAsia="Malgun Gothic"/>
          <w:b/>
          <w:bCs/>
          <w:sz w:val="20"/>
          <w:szCs w:val="20"/>
          <w:u w:val="single"/>
          <w:lang w:eastAsia="en-US"/>
        </w:rPr>
        <w:t>solution</w:t>
      </w:r>
      <w:r w:rsidR="007819F3" w:rsidRPr="000E68B1">
        <w:rPr>
          <w:rFonts w:eastAsia="Malgun Gothic"/>
          <w:sz w:val="20"/>
          <w:szCs w:val="20"/>
          <w:lang w:eastAsia="en-US"/>
        </w:rPr>
        <w:t xml:space="preserve"> is to perform </w:t>
      </w:r>
      <w:r w:rsidR="008F3FE1" w:rsidRPr="000E68B1">
        <w:rPr>
          <w:rFonts w:eastAsia="Malgun Gothic"/>
          <w:sz w:val="20"/>
          <w:szCs w:val="20"/>
          <w:lang w:eastAsia="en-US"/>
        </w:rPr>
        <w:t>a “self-cell contained” confirmation MAC CE transmission without MAC CE format change.</w:t>
      </w:r>
      <w:r w:rsidR="00294EAF">
        <w:rPr>
          <w:rFonts w:eastAsia="Malgun Gothic"/>
          <w:sz w:val="20"/>
          <w:szCs w:val="20"/>
          <w:lang w:eastAsia="en-US"/>
        </w:rPr>
        <w:t xml:space="preserve"> This solution </w:t>
      </w:r>
      <w:r w:rsidR="003C662F">
        <w:rPr>
          <w:rFonts w:eastAsia="Malgun Gothic"/>
          <w:sz w:val="20"/>
          <w:szCs w:val="20"/>
          <w:lang w:eastAsia="en-US"/>
        </w:rPr>
        <w:t>solves</w:t>
      </w:r>
      <w:r w:rsidR="00294EAF">
        <w:rPr>
          <w:rFonts w:eastAsia="Malgun Gothic"/>
          <w:sz w:val="20"/>
          <w:szCs w:val="20"/>
          <w:lang w:eastAsia="en-US"/>
        </w:rPr>
        <w:t xml:space="preserve"> the high overhead MAC CE introduced in previous solution.</w:t>
      </w:r>
      <w:r w:rsidR="008F3FE1" w:rsidRPr="000E68B1">
        <w:rPr>
          <w:rFonts w:eastAsia="Malgun Gothic"/>
          <w:sz w:val="20"/>
          <w:szCs w:val="20"/>
          <w:lang w:eastAsia="en-US"/>
        </w:rPr>
        <w:t xml:space="preserve"> This alternative requires the UE to send the confirmation MAC CE on the same </w:t>
      </w:r>
      <w:r w:rsidR="00E6734C">
        <w:rPr>
          <w:rFonts w:eastAsia="Malgun Gothic"/>
          <w:sz w:val="20"/>
          <w:szCs w:val="20"/>
          <w:lang w:eastAsia="en-US"/>
        </w:rPr>
        <w:t>resource</w:t>
      </w:r>
      <w:r w:rsidR="00F51DF8">
        <w:rPr>
          <w:rFonts w:eastAsia="Malgun Gothic"/>
          <w:sz w:val="20"/>
          <w:szCs w:val="20"/>
          <w:lang w:eastAsia="en-US"/>
        </w:rPr>
        <w:t>s</w:t>
      </w:r>
      <w:r w:rsidR="008F3FE1" w:rsidRPr="000E68B1">
        <w:rPr>
          <w:rFonts w:eastAsia="Malgun Gothic"/>
          <w:sz w:val="20"/>
          <w:szCs w:val="20"/>
          <w:lang w:eastAsia="en-US"/>
        </w:rPr>
        <w:t xml:space="preserve"> in which the corresponding configured grant is activated/deactivated. </w:t>
      </w:r>
      <w:bookmarkStart w:id="49" w:name="_Hlk4602837"/>
    </w:p>
    <w:bookmarkEnd w:id="49"/>
    <w:p w14:paraId="4F1D47F4" w14:textId="0C933462" w:rsidR="008F3FE1" w:rsidRPr="000A03BA" w:rsidRDefault="008F3FE1" w:rsidP="000E68B1">
      <w:pPr>
        <w:pStyle w:val="Heading3"/>
        <w:numPr>
          <w:ilvl w:val="0"/>
          <w:numId w:val="0"/>
        </w:numPr>
        <w:rPr>
          <w:lang w:val="en-US"/>
        </w:rPr>
      </w:pPr>
      <w:r w:rsidRPr="000E68B1">
        <w:rPr>
          <w:rFonts w:eastAsia="Malgun Gothic"/>
          <w:sz w:val="20"/>
          <w:szCs w:val="20"/>
          <w:lang w:eastAsia="en-US"/>
        </w:rPr>
        <w:t xml:space="preserve">In here, upon reception of the confirmation MAC CE from PUSCH in a </w:t>
      </w:r>
      <w:r w:rsidR="00C3504B">
        <w:rPr>
          <w:rFonts w:eastAsia="Malgun Gothic"/>
          <w:sz w:val="20"/>
          <w:szCs w:val="20"/>
          <w:lang w:eastAsia="en-US"/>
        </w:rPr>
        <w:t>serving cell</w:t>
      </w:r>
      <w:r w:rsidRPr="000E68B1">
        <w:rPr>
          <w:rFonts w:eastAsia="Malgun Gothic"/>
          <w:sz w:val="20"/>
          <w:szCs w:val="20"/>
          <w:lang w:eastAsia="en-US"/>
        </w:rPr>
        <w:t>, the gNB can determine PDCCH to have been successfully received by the UE.</w:t>
      </w:r>
      <w:r w:rsidR="000D79C9">
        <w:rPr>
          <w:rFonts w:eastAsia="Malgun Gothic"/>
          <w:sz w:val="20"/>
          <w:szCs w:val="20"/>
          <w:lang w:eastAsia="en-US"/>
        </w:rPr>
        <w:t xml:space="preserve"> </w:t>
      </w:r>
      <w:r w:rsidR="000D79C9">
        <w:rPr>
          <w:rFonts w:eastAsia="Malgun Gothic"/>
          <w:sz w:val="20"/>
          <w:szCs w:val="20"/>
          <w:lang w:eastAsia="en-US"/>
        </w:rPr>
        <w:fldChar w:fldCharType="begin"/>
      </w:r>
      <w:r w:rsidR="000D79C9">
        <w:rPr>
          <w:rFonts w:eastAsia="Malgun Gothic"/>
          <w:sz w:val="20"/>
          <w:szCs w:val="20"/>
          <w:lang w:eastAsia="en-US"/>
        </w:rPr>
        <w:instrText xml:space="preserve"> REF _Ref502738502 \h  \* MERGEFORMAT </w:instrText>
      </w:r>
      <w:r w:rsidR="000D79C9">
        <w:rPr>
          <w:rFonts w:eastAsia="Malgun Gothic"/>
          <w:sz w:val="20"/>
          <w:szCs w:val="20"/>
          <w:lang w:eastAsia="en-US"/>
        </w:rPr>
      </w:r>
      <w:r w:rsidR="000D79C9">
        <w:rPr>
          <w:rFonts w:eastAsia="Malgun Gothic"/>
          <w:sz w:val="20"/>
          <w:szCs w:val="20"/>
          <w:lang w:eastAsia="en-US"/>
        </w:rPr>
        <w:fldChar w:fldCharType="separate"/>
      </w:r>
      <w:r w:rsidR="000D79C9" w:rsidRPr="000E68B1">
        <w:rPr>
          <w:rFonts w:eastAsia="Malgun Gothic"/>
          <w:sz w:val="20"/>
          <w:szCs w:val="20"/>
          <w:lang w:eastAsia="en-US"/>
        </w:rPr>
        <w:t>Figure 2</w:t>
      </w:r>
      <w:r w:rsidR="000D79C9">
        <w:rPr>
          <w:rFonts w:eastAsia="Malgun Gothic"/>
          <w:sz w:val="20"/>
          <w:szCs w:val="20"/>
          <w:lang w:eastAsia="en-US"/>
        </w:rPr>
        <w:fldChar w:fldCharType="end"/>
      </w:r>
      <w:r w:rsidR="000D79C9">
        <w:rPr>
          <w:rFonts w:eastAsia="Malgun Gothic"/>
          <w:sz w:val="20"/>
          <w:szCs w:val="20"/>
          <w:lang w:eastAsia="en-US"/>
        </w:rPr>
        <w:t xml:space="preserve"> </w:t>
      </w:r>
      <w:r w:rsidRPr="000E68B1">
        <w:rPr>
          <w:rFonts w:eastAsia="Malgun Gothic"/>
          <w:sz w:val="20"/>
          <w:szCs w:val="20"/>
          <w:lang w:eastAsia="en-US"/>
        </w:rPr>
        <w:t>shows one example</w:t>
      </w:r>
      <w:r w:rsidR="000D79C9">
        <w:rPr>
          <w:rFonts w:eastAsia="Malgun Gothic"/>
          <w:sz w:val="20"/>
          <w:szCs w:val="20"/>
          <w:lang w:eastAsia="en-US"/>
        </w:rPr>
        <w:t xml:space="preserve"> on the above-mentioned argument</w:t>
      </w:r>
      <w:r w:rsidRPr="000E68B1">
        <w:rPr>
          <w:rFonts w:eastAsia="Malgun Gothic"/>
          <w:sz w:val="20"/>
          <w:szCs w:val="20"/>
          <w:lang w:eastAsia="en-US"/>
        </w:rPr>
        <w:t>.</w:t>
      </w:r>
    </w:p>
    <w:p w14:paraId="5584581D" w14:textId="77777777" w:rsidR="00E2162A" w:rsidRDefault="008F3FE1" w:rsidP="00E2162A">
      <w:pPr>
        <w:pStyle w:val="BodyText"/>
        <w:keepNext/>
        <w:ind w:left="720"/>
        <w:jc w:val="center"/>
      </w:pPr>
      <w:r>
        <w:rPr>
          <w:noProof/>
        </w:rPr>
        <w:drawing>
          <wp:inline distT="0" distB="0" distL="0" distR="0" wp14:anchorId="1CF6F7A6" wp14:editId="4489855A">
            <wp:extent cx="5398583" cy="173542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583" cy="1735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E472A" w14:textId="36BD7BCF" w:rsidR="008F3FE1" w:rsidRDefault="00E2162A" w:rsidP="00E2162A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0369C">
        <w:rPr>
          <w:noProof/>
        </w:rPr>
        <w:t>3</w:t>
      </w:r>
      <w:r>
        <w:fldChar w:fldCharType="end"/>
      </w:r>
      <w:r>
        <w:t xml:space="preserve"> </w:t>
      </w:r>
      <w:r w:rsidRPr="003E0FE0">
        <w:rPr>
          <w:lang w:val="en-US"/>
        </w:rPr>
        <w:t xml:space="preserve">self-cell </w:t>
      </w:r>
      <w:r w:rsidR="00205509">
        <w:rPr>
          <w:lang w:val="en-US"/>
        </w:rPr>
        <w:t xml:space="preserve">(or self BWP) </w:t>
      </w:r>
      <w:r w:rsidRPr="003E0FE0">
        <w:rPr>
          <w:lang w:val="en-US"/>
        </w:rPr>
        <w:t>contained confirmation MAC CE transmission</w:t>
      </w:r>
    </w:p>
    <w:p w14:paraId="332312B8" w14:textId="7C2426A5" w:rsidR="00EA199B" w:rsidRPr="002D1A34" w:rsidRDefault="00EA199B" w:rsidP="00EA199B">
      <w:pPr>
        <w:rPr>
          <w:rFonts w:ascii="Arial" w:hAnsi="Arial" w:cs="Arial"/>
        </w:rPr>
      </w:pPr>
      <w:r w:rsidRPr="002D1A34">
        <w:rPr>
          <w:rFonts w:ascii="Arial" w:hAnsi="Arial" w:cs="Arial"/>
        </w:rPr>
        <w:t xml:space="preserve">Besides the benefit of not needing a new MAC CE, this </w:t>
      </w:r>
      <w:r>
        <w:rPr>
          <w:rFonts w:ascii="Arial" w:hAnsi="Arial" w:cs="Arial"/>
        </w:rPr>
        <w:t xml:space="preserve">zero-bit MAC CE has no payload size (i.e., much smaller than the payload size in multi-bit MAC CE) and hence </w:t>
      </w:r>
      <w:r w:rsidR="007923A6">
        <w:rPr>
          <w:rFonts w:ascii="Arial" w:hAnsi="Arial" w:cs="Arial"/>
        </w:rPr>
        <w:t xml:space="preserve">may be transmitted more efficiently or </w:t>
      </w:r>
      <w:proofErr w:type="gramStart"/>
      <w:r w:rsidR="007923A6">
        <w:rPr>
          <w:rFonts w:ascii="Arial" w:hAnsi="Arial" w:cs="Arial"/>
        </w:rPr>
        <w:t>robustly. .</w:t>
      </w:r>
      <w:r>
        <w:rPr>
          <w:rFonts w:ascii="Arial" w:hAnsi="Arial" w:cs="Arial"/>
        </w:rPr>
        <w:t>.</w:t>
      </w:r>
      <w:proofErr w:type="gramEnd"/>
    </w:p>
    <w:p w14:paraId="0335766C" w14:textId="3874C5C9" w:rsidR="008D0E50" w:rsidRDefault="00C91217" w:rsidP="000A03BA">
      <w:pPr>
        <w:pStyle w:val="Observation"/>
        <w:ind w:left="1701" w:hanging="1701"/>
      </w:pPr>
      <w:bookmarkStart w:id="50" w:name="_Toc4608837"/>
      <w:bookmarkStart w:id="51" w:name="_Toc4608871"/>
      <w:bookmarkStart w:id="52" w:name="_Toc4084604"/>
      <w:bookmarkStart w:id="53" w:name="_Toc4084624"/>
      <w:bookmarkStart w:id="54" w:name="_Toc4084631"/>
      <w:bookmarkStart w:id="55" w:name="_Toc4084641"/>
      <w:bookmarkStart w:id="56" w:name="_Toc4084673"/>
      <w:bookmarkStart w:id="57" w:name="_Toc4084731"/>
      <w:bookmarkStart w:id="58" w:name="_Toc4084779"/>
      <w:bookmarkStart w:id="59" w:name="_Toc4412063"/>
      <w:bookmarkStart w:id="60" w:name="_Toc4608838"/>
      <w:bookmarkStart w:id="61" w:name="_Toc4608872"/>
      <w:bookmarkStart w:id="62" w:name="_Toc4673497"/>
      <w:bookmarkEnd w:id="50"/>
      <w:bookmarkEnd w:id="51"/>
      <w:r>
        <w:t>Zero</w:t>
      </w:r>
      <w:r w:rsidR="00C76D49">
        <w:t xml:space="preserve">-bit CG confirmation MAC CE that is restricted </w:t>
      </w:r>
      <w:r w:rsidR="00512747">
        <w:t xml:space="preserve">(or transmitted) </w:t>
      </w:r>
      <w:r w:rsidR="00587A1D">
        <w:t>on the same activated/deactivated</w:t>
      </w:r>
      <w:r w:rsidR="00512747">
        <w:t xml:space="preserve"> resource</w:t>
      </w:r>
      <w:r w:rsidR="00E77658">
        <w:t xml:space="preserve"> can solve the delay and signalling efficiency </w:t>
      </w:r>
      <w:r w:rsidR="001C0C28">
        <w:t>issues compared to multi-bit solution</w:t>
      </w:r>
      <w:r w:rsidR="00E77658">
        <w:t>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8D0E50">
        <w:t xml:space="preserve"> </w:t>
      </w:r>
    </w:p>
    <w:p w14:paraId="1F16D98C" w14:textId="4AA49B76" w:rsidR="00302EE7" w:rsidRDefault="00302EE7" w:rsidP="00302EE7">
      <w:pPr>
        <w:pStyle w:val="Observation"/>
        <w:numPr>
          <w:ilvl w:val="0"/>
          <w:numId w:val="0"/>
        </w:numPr>
        <w:ind w:left="360" w:hanging="360"/>
      </w:pPr>
    </w:p>
    <w:p w14:paraId="72D7DAEA" w14:textId="7E2285B2" w:rsidR="007B6028" w:rsidRPr="002D1A34" w:rsidRDefault="007B6028" w:rsidP="007B60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analysis, in this paper, we propose that </w:t>
      </w:r>
    </w:p>
    <w:p w14:paraId="45B15A31" w14:textId="762483EF" w:rsidR="00302EE7" w:rsidRDefault="00A174B4" w:rsidP="00302EE7">
      <w:pPr>
        <w:pStyle w:val="Proposal"/>
      </w:pPr>
      <w:bookmarkStart w:id="63" w:name="_Toc4084605"/>
      <w:bookmarkStart w:id="64" w:name="_Toc4084632"/>
      <w:bookmarkStart w:id="65" w:name="_Toc4084780"/>
      <w:bookmarkStart w:id="66" w:name="_Toc4412064"/>
      <w:bookmarkStart w:id="67" w:name="_Toc4607578"/>
      <w:bookmarkStart w:id="68" w:name="_Toc4673498"/>
      <w:bookmarkStart w:id="69" w:name="_Toc4673547"/>
      <w:bookmarkStart w:id="70" w:name="_Toc4675427"/>
      <w:r>
        <w:t xml:space="preserve">For activation/deactivation of individual CG configurations, a </w:t>
      </w:r>
      <w:r w:rsidR="000B0FD8">
        <w:t>zero-bit</w:t>
      </w:r>
      <w:r w:rsidR="00302EE7">
        <w:t xml:space="preserve"> CG confirmation MAC CE </w:t>
      </w:r>
      <w:r w:rsidR="0045173D">
        <w:t xml:space="preserve">is </w:t>
      </w:r>
      <w:r>
        <w:t xml:space="preserve">employed, for which transmission is </w:t>
      </w:r>
      <w:r w:rsidR="00302EE7">
        <w:t xml:space="preserve">restricted </w:t>
      </w:r>
      <w:r>
        <w:t xml:space="preserve">to </w:t>
      </w:r>
      <w:r w:rsidR="00302EE7">
        <w:t>the activated/deactivated resource</w:t>
      </w:r>
      <w:r w:rsidR="000B0FD8">
        <w:t>s</w:t>
      </w:r>
      <w:r w:rsidR="00302EE7">
        <w:t>.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="00302EE7">
        <w:t xml:space="preserve"> </w:t>
      </w:r>
    </w:p>
    <w:p w14:paraId="73320F9D" w14:textId="77777777" w:rsidR="008D0E50" w:rsidRPr="00910760" w:rsidRDefault="008D0E50" w:rsidP="00E05E5C">
      <w:pPr>
        <w:pStyle w:val="Observation"/>
        <w:numPr>
          <w:ilvl w:val="0"/>
          <w:numId w:val="0"/>
        </w:numPr>
        <w:tabs>
          <w:tab w:val="right" w:leader="dot" w:pos="9629"/>
        </w:tabs>
        <w:overflowPunct/>
        <w:autoSpaceDE/>
        <w:adjustRightInd/>
        <w:spacing w:after="160" w:line="256" w:lineRule="auto"/>
        <w:jc w:val="left"/>
        <w:textAlignment w:val="auto"/>
      </w:pPr>
    </w:p>
    <w:bookmarkEnd w:id="7"/>
    <w:p w14:paraId="038D57C3" w14:textId="658370F4" w:rsidR="00F875D1" w:rsidRPr="00177309" w:rsidRDefault="00F875D1" w:rsidP="00F875D1">
      <w:pPr>
        <w:pStyle w:val="Heading1"/>
      </w:pPr>
      <w:r w:rsidRPr="00177309">
        <w:t>Conclusion</w:t>
      </w:r>
    </w:p>
    <w:p w14:paraId="3AC65686" w14:textId="77777777" w:rsidR="00C43C29" w:rsidRDefault="00C43C29" w:rsidP="00C43C29">
      <w:r w:rsidRPr="001D5F62">
        <w:t>The following observations have been made:</w:t>
      </w:r>
    </w:p>
    <w:p w14:paraId="5C7C533C" w14:textId="77777777" w:rsidR="00C82728" w:rsidRDefault="00C43C2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C82728" w:rsidRPr="00642211">
        <w:rPr>
          <w:rFonts w:cs="Arial"/>
        </w:rPr>
        <w:t>Observation 1</w:t>
      </w:r>
      <w:r w:rsidR="00C82728">
        <w:rPr>
          <w:rFonts w:asciiTheme="minorHAnsi" w:eastAsiaTheme="minorEastAsia" w:hAnsiTheme="minorHAnsi" w:cstheme="minorBidi"/>
          <w:b w:val="0"/>
          <w:sz w:val="22"/>
        </w:rPr>
        <w:tab/>
      </w:r>
      <w:r w:rsidR="00C82728" w:rsidRPr="00642211">
        <w:rPr>
          <w:rFonts w:cs="Arial"/>
        </w:rPr>
        <w:t>As defined in Rel-15, the zero-bit confirmation MAC CE might be ambiguous, since it is not clear which UL configured grant configuration the UE confirms</w:t>
      </w:r>
      <w:r w:rsidR="00C82728" w:rsidRPr="00642211">
        <w:rPr>
          <w:rFonts w:eastAsia="Malgun Gothic" w:cs="Arial"/>
          <w:b w:val="0"/>
        </w:rPr>
        <w:t>.</w:t>
      </w:r>
    </w:p>
    <w:p w14:paraId="289206E1" w14:textId="77777777" w:rsidR="00C82728" w:rsidRDefault="00C8272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642211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642211">
        <w:rPr>
          <w:rFonts w:cs="Arial"/>
        </w:rPr>
        <w:t>As defined in Rel-15, the zero-bit configured grant (CG) confirmation MAC CE cannot cope with a simultaneous activation requirement of multiple CG</w:t>
      </w:r>
      <w:r w:rsidRPr="00642211">
        <w:rPr>
          <w:rFonts w:eastAsia="Malgun Gothic" w:cs="Arial"/>
          <w:b w:val="0"/>
        </w:rPr>
        <w:t>.</w:t>
      </w:r>
    </w:p>
    <w:p w14:paraId="051EB6AA" w14:textId="77777777" w:rsidR="00C82728" w:rsidRDefault="00C8272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642211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 multi-bit activation/deactivation confirmation MAC CE can enable simultaneous activation of multiple configuration, but it has a considerably large signalling overhead.</w:t>
      </w:r>
    </w:p>
    <w:p w14:paraId="065251D5" w14:textId="77777777" w:rsidR="00C82728" w:rsidRDefault="00C8272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642211">
        <w:t>Observation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Zero-bit CG confirmation MAC CE that is restricted (or transmitted) on the same activated/deactivated resource can solve the delay and signalling efficiency issues and has smaller probability to be lost in compared to multi-bit solution.</w:t>
      </w:r>
    </w:p>
    <w:p w14:paraId="373BEF7D" w14:textId="61217B19" w:rsidR="00C43C29" w:rsidRPr="00177309" w:rsidRDefault="00C43C29" w:rsidP="00C43C29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115F61E2" w14:textId="77777777" w:rsidR="00C43C29" w:rsidRDefault="00C43C29" w:rsidP="00C43C29">
      <w:pPr>
        <w:rPr>
          <w:b/>
          <w:bCs/>
          <w:rtl/>
        </w:rPr>
      </w:pPr>
      <w:bookmarkStart w:id="71" w:name="_Toc528850436"/>
      <w:bookmarkStart w:id="72" w:name="_Toc528850447"/>
      <w:bookmarkStart w:id="73" w:name="_Toc528850496"/>
      <w:bookmarkStart w:id="74" w:name="_Toc528850518"/>
      <w:bookmarkStart w:id="75" w:name="_Toc528853699"/>
      <w:bookmarkStart w:id="76" w:name="_Toc785813"/>
      <w:r w:rsidRPr="001D5F62">
        <w:t>Based on the discussion above, we propose the following:</w:t>
      </w:r>
      <w:bookmarkEnd w:id="71"/>
      <w:bookmarkEnd w:id="72"/>
      <w:bookmarkEnd w:id="73"/>
      <w:bookmarkEnd w:id="74"/>
      <w:bookmarkEnd w:id="75"/>
      <w:bookmarkEnd w:id="76"/>
    </w:p>
    <w:p w14:paraId="2CFBF718" w14:textId="77777777" w:rsidR="004D3493" w:rsidRDefault="00C43C2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4D3493">
        <w:t>Proposal 1</w:t>
      </w:r>
      <w:r w:rsidR="004D3493">
        <w:rPr>
          <w:rFonts w:asciiTheme="minorHAnsi" w:eastAsiaTheme="minorEastAsia" w:hAnsiTheme="minorHAnsi" w:cstheme="minorBidi"/>
          <w:b w:val="0"/>
          <w:sz w:val="22"/>
        </w:rPr>
        <w:tab/>
      </w:r>
      <w:r w:rsidR="004D3493">
        <w:t>The zero-bit CG confirmation MAC CE is restricted (or transmitted) on the same activated/deactivated resources.</w:t>
      </w:r>
    </w:p>
    <w:p w14:paraId="3AB90643" w14:textId="3BF7D039" w:rsidR="00944270" w:rsidRPr="00364C5E" w:rsidRDefault="00C43C29" w:rsidP="00C43C29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Heading1"/>
        <w:rPr>
          <w:szCs w:val="20"/>
          <w:lang w:val="en-US"/>
        </w:rPr>
      </w:pPr>
      <w:bookmarkStart w:id="77" w:name="_In-sequence_SDU_delivery"/>
      <w:bookmarkEnd w:id="77"/>
      <w:r w:rsidRPr="00DC0703">
        <w:rPr>
          <w:lang w:val="en-US"/>
        </w:rPr>
        <w:t>References</w:t>
      </w:r>
    </w:p>
    <w:p w14:paraId="48DC5C07" w14:textId="6D144347" w:rsidR="007850C4" w:rsidRDefault="00FD0ADC" w:rsidP="009275B7">
      <w:pPr>
        <w:pStyle w:val="Reference"/>
      </w:pPr>
      <w:bookmarkStart w:id="78" w:name="_Ref3982888"/>
      <w:r w:rsidRPr="00FD0ADC">
        <w:t>RP-190726 New WI proposal-physical layer enhancements for NR ultra-reliable and low latency communication (URLLC)</w:t>
      </w:r>
      <w:bookmarkEnd w:id="78"/>
    </w:p>
    <w:p w14:paraId="34C8386F" w14:textId="19FEBDAB" w:rsidR="00A86937" w:rsidRPr="002372E2" w:rsidRDefault="00A86937" w:rsidP="00A86937">
      <w:pPr>
        <w:pStyle w:val="Reference"/>
      </w:pPr>
      <w:bookmarkStart w:id="79" w:name="_Ref4604788"/>
      <w:r w:rsidRPr="002372E2">
        <w:t>R2-</w:t>
      </w:r>
      <w:r w:rsidR="005C4969" w:rsidRPr="002372E2">
        <w:t>1904045</w:t>
      </w:r>
      <w:r w:rsidRPr="002372E2">
        <w:t xml:space="preserve">, </w:t>
      </w:r>
      <w:r w:rsidR="006F202C" w:rsidRPr="002372E2">
        <w:t xml:space="preserve">“On the support of multiple </w:t>
      </w:r>
      <w:r w:rsidR="002372E2" w:rsidRPr="002372E2">
        <w:t>configured</w:t>
      </w:r>
      <w:r w:rsidR="006F202C" w:rsidRPr="002372E2">
        <w:t xml:space="preserve"> grant configurations”</w:t>
      </w:r>
      <w:r w:rsidRPr="002372E2">
        <w:t>, Ericsson</w:t>
      </w:r>
      <w:bookmarkEnd w:id="79"/>
    </w:p>
    <w:p w14:paraId="0029D4FE" w14:textId="399B5E1B" w:rsidR="00A86937" w:rsidRPr="002372E2" w:rsidRDefault="00A86937" w:rsidP="00A86937">
      <w:pPr>
        <w:pStyle w:val="Reference"/>
      </w:pPr>
      <w:bookmarkStart w:id="80" w:name="_Ref4603920"/>
      <w:r w:rsidRPr="002372E2">
        <w:t>R2-</w:t>
      </w:r>
      <w:r w:rsidR="00A84736" w:rsidRPr="002372E2">
        <w:t>1904047</w:t>
      </w:r>
      <w:r w:rsidRPr="002372E2">
        <w:t>, “</w:t>
      </w:r>
      <w:r w:rsidR="00A84736" w:rsidRPr="002372E2">
        <w:t>On other MAC impacts to support multiple configured grant configurations</w:t>
      </w:r>
      <w:r w:rsidRPr="002372E2">
        <w:t>”, Ericsson</w:t>
      </w:r>
      <w:bookmarkEnd w:id="80"/>
      <w:r w:rsidRPr="002372E2">
        <w:t xml:space="preserve"> </w:t>
      </w:r>
    </w:p>
    <w:p w14:paraId="5E75899C" w14:textId="77777777" w:rsidR="00021961" w:rsidRDefault="00021961" w:rsidP="002B26B3">
      <w:pPr>
        <w:pStyle w:val="Reference"/>
        <w:numPr>
          <w:ilvl w:val="0"/>
          <w:numId w:val="0"/>
        </w:numPr>
        <w:ind w:left="567"/>
      </w:pPr>
    </w:p>
    <w:sectPr w:rsidR="0002196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B79E2" w14:textId="77777777" w:rsidR="00CE156E" w:rsidRDefault="00CE156E">
      <w:r>
        <w:separator/>
      </w:r>
    </w:p>
  </w:endnote>
  <w:endnote w:type="continuationSeparator" w:id="0">
    <w:p w14:paraId="7E70BE0B" w14:textId="77777777" w:rsidR="00CE156E" w:rsidRDefault="00CE156E">
      <w:r>
        <w:continuationSeparator/>
      </w:r>
    </w:p>
  </w:endnote>
  <w:endnote w:type="continuationNotice" w:id="1">
    <w:p w14:paraId="6203D028" w14:textId="77777777" w:rsidR="00CE156E" w:rsidRDefault="00CE15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C22EC" w14:textId="77777777" w:rsidR="00CE156E" w:rsidRDefault="00CE156E">
      <w:r>
        <w:separator/>
      </w:r>
    </w:p>
  </w:footnote>
  <w:footnote w:type="continuationSeparator" w:id="0">
    <w:p w14:paraId="61FB5A82" w14:textId="77777777" w:rsidR="00CE156E" w:rsidRDefault="00CE156E">
      <w:r>
        <w:continuationSeparator/>
      </w:r>
    </w:p>
  </w:footnote>
  <w:footnote w:type="continuationNotice" w:id="1">
    <w:p w14:paraId="67FE6B6F" w14:textId="77777777" w:rsidR="00CE156E" w:rsidRDefault="00CE15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1FED6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EE60D6"/>
    <w:multiLevelType w:val="multilevel"/>
    <w:tmpl w:val="94D4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08A2E4B"/>
    <w:multiLevelType w:val="hybridMultilevel"/>
    <w:tmpl w:val="42DC77DE"/>
    <w:lvl w:ilvl="0" w:tplc="E1B6B6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040F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4797"/>
        </w:tabs>
        <w:ind w:left="-4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077"/>
        </w:tabs>
        <w:ind w:left="-4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3357"/>
        </w:tabs>
        <w:ind w:left="-33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2637"/>
        </w:tabs>
        <w:ind w:left="-2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1917"/>
        </w:tabs>
        <w:ind w:left="-19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1197"/>
        </w:tabs>
        <w:ind w:left="-11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-477"/>
        </w:tabs>
        <w:ind w:left="-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43"/>
        </w:tabs>
        <w:ind w:left="243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67348F"/>
    <w:multiLevelType w:val="hybridMultilevel"/>
    <w:tmpl w:val="17D0E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7570B"/>
    <w:multiLevelType w:val="multilevel"/>
    <w:tmpl w:val="341A3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4"/>
  </w:num>
  <w:num w:numId="11">
    <w:abstractNumId w:val="1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A7"/>
    <w:rsid w:val="000001DC"/>
    <w:rsid w:val="000006E1"/>
    <w:rsid w:val="00000872"/>
    <w:rsid w:val="00001F02"/>
    <w:rsid w:val="00002234"/>
    <w:rsid w:val="00002A37"/>
    <w:rsid w:val="00003216"/>
    <w:rsid w:val="000039CC"/>
    <w:rsid w:val="000039F4"/>
    <w:rsid w:val="00004955"/>
    <w:rsid w:val="00004FCA"/>
    <w:rsid w:val="00005DEC"/>
    <w:rsid w:val="00006446"/>
    <w:rsid w:val="00006896"/>
    <w:rsid w:val="000074B2"/>
    <w:rsid w:val="00007CDC"/>
    <w:rsid w:val="00011092"/>
    <w:rsid w:val="00011B28"/>
    <w:rsid w:val="00012001"/>
    <w:rsid w:val="000131F8"/>
    <w:rsid w:val="000134E3"/>
    <w:rsid w:val="0001517C"/>
    <w:rsid w:val="00015D15"/>
    <w:rsid w:val="0001635F"/>
    <w:rsid w:val="000163B1"/>
    <w:rsid w:val="00017390"/>
    <w:rsid w:val="0001767B"/>
    <w:rsid w:val="00017892"/>
    <w:rsid w:val="00017A64"/>
    <w:rsid w:val="00021961"/>
    <w:rsid w:val="00024DE0"/>
    <w:rsid w:val="0002564D"/>
    <w:rsid w:val="00025A72"/>
    <w:rsid w:val="00025C9F"/>
    <w:rsid w:val="00025ECA"/>
    <w:rsid w:val="00026B08"/>
    <w:rsid w:val="00027F0D"/>
    <w:rsid w:val="000305A9"/>
    <w:rsid w:val="00030F36"/>
    <w:rsid w:val="0003125C"/>
    <w:rsid w:val="00031A2B"/>
    <w:rsid w:val="000325B8"/>
    <w:rsid w:val="00032F0B"/>
    <w:rsid w:val="00033724"/>
    <w:rsid w:val="00034C15"/>
    <w:rsid w:val="00036BA1"/>
    <w:rsid w:val="00036D32"/>
    <w:rsid w:val="00041CE5"/>
    <w:rsid w:val="000421B8"/>
    <w:rsid w:val="000422E2"/>
    <w:rsid w:val="00042B50"/>
    <w:rsid w:val="00042F22"/>
    <w:rsid w:val="0004309A"/>
    <w:rsid w:val="000444EF"/>
    <w:rsid w:val="000456AB"/>
    <w:rsid w:val="0004649F"/>
    <w:rsid w:val="00046650"/>
    <w:rsid w:val="00047E9A"/>
    <w:rsid w:val="00052296"/>
    <w:rsid w:val="000523CC"/>
    <w:rsid w:val="00052A07"/>
    <w:rsid w:val="000534E3"/>
    <w:rsid w:val="0005606A"/>
    <w:rsid w:val="0005631A"/>
    <w:rsid w:val="00056CE0"/>
    <w:rsid w:val="00057117"/>
    <w:rsid w:val="00060E30"/>
    <w:rsid w:val="000616E7"/>
    <w:rsid w:val="0006487E"/>
    <w:rsid w:val="00065B6C"/>
    <w:rsid w:val="00065E1A"/>
    <w:rsid w:val="00066A2B"/>
    <w:rsid w:val="000701AE"/>
    <w:rsid w:val="000716C8"/>
    <w:rsid w:val="000725C4"/>
    <w:rsid w:val="000736CD"/>
    <w:rsid w:val="00073D8A"/>
    <w:rsid w:val="00074C22"/>
    <w:rsid w:val="00074C6D"/>
    <w:rsid w:val="0007534D"/>
    <w:rsid w:val="00076119"/>
    <w:rsid w:val="0007761C"/>
    <w:rsid w:val="00077E5F"/>
    <w:rsid w:val="00077EC3"/>
    <w:rsid w:val="00080240"/>
    <w:rsid w:val="0008036A"/>
    <w:rsid w:val="000818FB"/>
    <w:rsid w:val="00081AE6"/>
    <w:rsid w:val="0008351D"/>
    <w:rsid w:val="000855EB"/>
    <w:rsid w:val="00085B52"/>
    <w:rsid w:val="000866F2"/>
    <w:rsid w:val="000874C9"/>
    <w:rsid w:val="0009009F"/>
    <w:rsid w:val="0009052C"/>
    <w:rsid w:val="00091557"/>
    <w:rsid w:val="000924C1"/>
    <w:rsid w:val="000924F0"/>
    <w:rsid w:val="00093254"/>
    <w:rsid w:val="00093474"/>
    <w:rsid w:val="0009510F"/>
    <w:rsid w:val="00096A1E"/>
    <w:rsid w:val="000A03BA"/>
    <w:rsid w:val="000A1B7B"/>
    <w:rsid w:val="000A2031"/>
    <w:rsid w:val="000A31CC"/>
    <w:rsid w:val="000A40D8"/>
    <w:rsid w:val="000A56F2"/>
    <w:rsid w:val="000A63EC"/>
    <w:rsid w:val="000A68E7"/>
    <w:rsid w:val="000B0812"/>
    <w:rsid w:val="000B0FD8"/>
    <w:rsid w:val="000B1D9E"/>
    <w:rsid w:val="000B2719"/>
    <w:rsid w:val="000B3A8F"/>
    <w:rsid w:val="000B4AB9"/>
    <w:rsid w:val="000B564A"/>
    <w:rsid w:val="000B58C3"/>
    <w:rsid w:val="000B61E9"/>
    <w:rsid w:val="000B694D"/>
    <w:rsid w:val="000C08E4"/>
    <w:rsid w:val="000C0F30"/>
    <w:rsid w:val="000C165A"/>
    <w:rsid w:val="000C2161"/>
    <w:rsid w:val="000C2E19"/>
    <w:rsid w:val="000C2EDC"/>
    <w:rsid w:val="000C36F8"/>
    <w:rsid w:val="000C7E46"/>
    <w:rsid w:val="000D0D07"/>
    <w:rsid w:val="000D0ED2"/>
    <w:rsid w:val="000D16BE"/>
    <w:rsid w:val="000D1C94"/>
    <w:rsid w:val="000D1ECF"/>
    <w:rsid w:val="000D20F3"/>
    <w:rsid w:val="000D4797"/>
    <w:rsid w:val="000D73CA"/>
    <w:rsid w:val="000D79C9"/>
    <w:rsid w:val="000E03CD"/>
    <w:rsid w:val="000E0527"/>
    <w:rsid w:val="000E13DA"/>
    <w:rsid w:val="000E1763"/>
    <w:rsid w:val="000E1E92"/>
    <w:rsid w:val="000E49E6"/>
    <w:rsid w:val="000E606A"/>
    <w:rsid w:val="000E68B1"/>
    <w:rsid w:val="000E6ACF"/>
    <w:rsid w:val="000F06D6"/>
    <w:rsid w:val="000F0EB1"/>
    <w:rsid w:val="000F1106"/>
    <w:rsid w:val="000F23AA"/>
    <w:rsid w:val="000F398F"/>
    <w:rsid w:val="000F3BE9"/>
    <w:rsid w:val="000F3DB9"/>
    <w:rsid w:val="000F3F6C"/>
    <w:rsid w:val="000F53BC"/>
    <w:rsid w:val="000F6DF3"/>
    <w:rsid w:val="001005FF"/>
    <w:rsid w:val="001021B6"/>
    <w:rsid w:val="001022F8"/>
    <w:rsid w:val="0010294E"/>
    <w:rsid w:val="00104BBC"/>
    <w:rsid w:val="001062FB"/>
    <w:rsid w:val="001063E6"/>
    <w:rsid w:val="00106EC8"/>
    <w:rsid w:val="0010726D"/>
    <w:rsid w:val="001101DB"/>
    <w:rsid w:val="0011367D"/>
    <w:rsid w:val="00113CF4"/>
    <w:rsid w:val="00114843"/>
    <w:rsid w:val="001153EA"/>
    <w:rsid w:val="00115593"/>
    <w:rsid w:val="00115643"/>
    <w:rsid w:val="00116765"/>
    <w:rsid w:val="001219F5"/>
    <w:rsid w:val="00121A20"/>
    <w:rsid w:val="0012377F"/>
    <w:rsid w:val="00124314"/>
    <w:rsid w:val="00126790"/>
    <w:rsid w:val="00126B4A"/>
    <w:rsid w:val="00126C31"/>
    <w:rsid w:val="00126FA3"/>
    <w:rsid w:val="00130E8D"/>
    <w:rsid w:val="001327F6"/>
    <w:rsid w:val="00132FD0"/>
    <w:rsid w:val="001344C0"/>
    <w:rsid w:val="001346FA"/>
    <w:rsid w:val="0013474C"/>
    <w:rsid w:val="00134A3B"/>
    <w:rsid w:val="001351CB"/>
    <w:rsid w:val="00135252"/>
    <w:rsid w:val="00137AB5"/>
    <w:rsid w:val="00137F0B"/>
    <w:rsid w:val="00141DCB"/>
    <w:rsid w:val="001426C4"/>
    <w:rsid w:val="001446FE"/>
    <w:rsid w:val="00147DFC"/>
    <w:rsid w:val="00147E46"/>
    <w:rsid w:val="001504B7"/>
    <w:rsid w:val="001511F5"/>
    <w:rsid w:val="00151C0F"/>
    <w:rsid w:val="00151E23"/>
    <w:rsid w:val="001526E0"/>
    <w:rsid w:val="00153FA3"/>
    <w:rsid w:val="0015405E"/>
    <w:rsid w:val="001544AD"/>
    <w:rsid w:val="001551B5"/>
    <w:rsid w:val="00156876"/>
    <w:rsid w:val="0015741C"/>
    <w:rsid w:val="0016082E"/>
    <w:rsid w:val="00161471"/>
    <w:rsid w:val="00162A5D"/>
    <w:rsid w:val="001648D9"/>
    <w:rsid w:val="00164F11"/>
    <w:rsid w:val="00165181"/>
    <w:rsid w:val="001659C1"/>
    <w:rsid w:val="00165F04"/>
    <w:rsid w:val="00166C6D"/>
    <w:rsid w:val="00166EAF"/>
    <w:rsid w:val="00171AB8"/>
    <w:rsid w:val="00172392"/>
    <w:rsid w:val="00173A8E"/>
    <w:rsid w:val="00176520"/>
    <w:rsid w:val="001767D8"/>
    <w:rsid w:val="00177309"/>
    <w:rsid w:val="00177795"/>
    <w:rsid w:val="00180E01"/>
    <w:rsid w:val="0018143F"/>
    <w:rsid w:val="00181A88"/>
    <w:rsid w:val="001820AE"/>
    <w:rsid w:val="00183BEF"/>
    <w:rsid w:val="00184D47"/>
    <w:rsid w:val="001864BA"/>
    <w:rsid w:val="00190AC1"/>
    <w:rsid w:val="00190DB1"/>
    <w:rsid w:val="00191F9D"/>
    <w:rsid w:val="0019341A"/>
    <w:rsid w:val="001945B0"/>
    <w:rsid w:val="00195F59"/>
    <w:rsid w:val="00196FBC"/>
    <w:rsid w:val="00197DF9"/>
    <w:rsid w:val="001A1987"/>
    <w:rsid w:val="001A2564"/>
    <w:rsid w:val="001A316A"/>
    <w:rsid w:val="001A5215"/>
    <w:rsid w:val="001A6173"/>
    <w:rsid w:val="001A6B51"/>
    <w:rsid w:val="001A6C19"/>
    <w:rsid w:val="001A6CBA"/>
    <w:rsid w:val="001A770B"/>
    <w:rsid w:val="001B0D97"/>
    <w:rsid w:val="001B1719"/>
    <w:rsid w:val="001B5A5D"/>
    <w:rsid w:val="001C0147"/>
    <w:rsid w:val="001C0C28"/>
    <w:rsid w:val="001C1CE5"/>
    <w:rsid w:val="001C2BFD"/>
    <w:rsid w:val="001C314A"/>
    <w:rsid w:val="001C3D2A"/>
    <w:rsid w:val="001C5940"/>
    <w:rsid w:val="001C5C31"/>
    <w:rsid w:val="001D0B70"/>
    <w:rsid w:val="001D0C7C"/>
    <w:rsid w:val="001D51BA"/>
    <w:rsid w:val="001D61E1"/>
    <w:rsid w:val="001D6342"/>
    <w:rsid w:val="001D6D53"/>
    <w:rsid w:val="001E15F2"/>
    <w:rsid w:val="001E29D9"/>
    <w:rsid w:val="001E3E76"/>
    <w:rsid w:val="001E58E2"/>
    <w:rsid w:val="001E6138"/>
    <w:rsid w:val="001E747C"/>
    <w:rsid w:val="001E7AED"/>
    <w:rsid w:val="001F06B4"/>
    <w:rsid w:val="001F06F1"/>
    <w:rsid w:val="001F1C05"/>
    <w:rsid w:val="001F2B1E"/>
    <w:rsid w:val="001F3916"/>
    <w:rsid w:val="001F54C5"/>
    <w:rsid w:val="001F6165"/>
    <w:rsid w:val="001F662C"/>
    <w:rsid w:val="001F7074"/>
    <w:rsid w:val="00200490"/>
    <w:rsid w:val="002004F2"/>
    <w:rsid w:val="00200C07"/>
    <w:rsid w:val="00201358"/>
    <w:rsid w:val="0020172C"/>
    <w:rsid w:val="00201F3A"/>
    <w:rsid w:val="0020336D"/>
    <w:rsid w:val="00203B48"/>
    <w:rsid w:val="00203E16"/>
    <w:rsid w:val="00203ECA"/>
    <w:rsid w:val="00203F96"/>
    <w:rsid w:val="00205509"/>
    <w:rsid w:val="0020577D"/>
    <w:rsid w:val="002069B2"/>
    <w:rsid w:val="00206D04"/>
    <w:rsid w:val="00207AC9"/>
    <w:rsid w:val="00207FA3"/>
    <w:rsid w:val="002147D9"/>
    <w:rsid w:val="00214DA8"/>
    <w:rsid w:val="00215423"/>
    <w:rsid w:val="002154A7"/>
    <w:rsid w:val="002158FA"/>
    <w:rsid w:val="00217871"/>
    <w:rsid w:val="00220600"/>
    <w:rsid w:val="00221A3C"/>
    <w:rsid w:val="0022218B"/>
    <w:rsid w:val="00222316"/>
    <w:rsid w:val="002224DB"/>
    <w:rsid w:val="00223783"/>
    <w:rsid w:val="00223FCB"/>
    <w:rsid w:val="0022444F"/>
    <w:rsid w:val="002247EB"/>
    <w:rsid w:val="00224E0C"/>
    <w:rsid w:val="002252C3"/>
    <w:rsid w:val="00225C54"/>
    <w:rsid w:val="002261EE"/>
    <w:rsid w:val="00226FE6"/>
    <w:rsid w:val="002270E0"/>
    <w:rsid w:val="002304E4"/>
    <w:rsid w:val="00230765"/>
    <w:rsid w:val="00230CDD"/>
    <w:rsid w:val="002311C3"/>
    <w:rsid w:val="002319E4"/>
    <w:rsid w:val="00232C26"/>
    <w:rsid w:val="00233478"/>
    <w:rsid w:val="00235632"/>
    <w:rsid w:val="00235872"/>
    <w:rsid w:val="00235D3D"/>
    <w:rsid w:val="002372E2"/>
    <w:rsid w:val="00241559"/>
    <w:rsid w:val="002435B3"/>
    <w:rsid w:val="002439F1"/>
    <w:rsid w:val="002458EB"/>
    <w:rsid w:val="002470B0"/>
    <w:rsid w:val="002500C8"/>
    <w:rsid w:val="0025010E"/>
    <w:rsid w:val="002505A7"/>
    <w:rsid w:val="00251DD0"/>
    <w:rsid w:val="00252C5A"/>
    <w:rsid w:val="00252D99"/>
    <w:rsid w:val="00256492"/>
    <w:rsid w:val="00257543"/>
    <w:rsid w:val="002617E7"/>
    <w:rsid w:val="00264151"/>
    <w:rsid w:val="00264228"/>
    <w:rsid w:val="00264334"/>
    <w:rsid w:val="0026473E"/>
    <w:rsid w:val="00264947"/>
    <w:rsid w:val="00265546"/>
    <w:rsid w:val="002657CB"/>
    <w:rsid w:val="00265CBD"/>
    <w:rsid w:val="00265FCB"/>
    <w:rsid w:val="00266214"/>
    <w:rsid w:val="00266486"/>
    <w:rsid w:val="00267C83"/>
    <w:rsid w:val="0027144F"/>
    <w:rsid w:val="00271F3A"/>
    <w:rsid w:val="00273278"/>
    <w:rsid w:val="002737F4"/>
    <w:rsid w:val="00273DBF"/>
    <w:rsid w:val="00274434"/>
    <w:rsid w:val="002757D4"/>
    <w:rsid w:val="00276414"/>
    <w:rsid w:val="002769CB"/>
    <w:rsid w:val="00276BFA"/>
    <w:rsid w:val="00280166"/>
    <w:rsid w:val="002805F5"/>
    <w:rsid w:val="00280751"/>
    <w:rsid w:val="0028077B"/>
    <w:rsid w:val="00280AAD"/>
    <w:rsid w:val="00281347"/>
    <w:rsid w:val="0028280A"/>
    <w:rsid w:val="00282E51"/>
    <w:rsid w:val="00282FC3"/>
    <w:rsid w:val="00286394"/>
    <w:rsid w:val="00286ACD"/>
    <w:rsid w:val="00287126"/>
    <w:rsid w:val="00287838"/>
    <w:rsid w:val="002907B5"/>
    <w:rsid w:val="00292EB7"/>
    <w:rsid w:val="00294EAF"/>
    <w:rsid w:val="00295467"/>
    <w:rsid w:val="00295DA7"/>
    <w:rsid w:val="00296227"/>
    <w:rsid w:val="00296F44"/>
    <w:rsid w:val="0029777D"/>
    <w:rsid w:val="002979DD"/>
    <w:rsid w:val="00297CDC"/>
    <w:rsid w:val="00297D69"/>
    <w:rsid w:val="002A055E"/>
    <w:rsid w:val="002A1D4E"/>
    <w:rsid w:val="002A23A9"/>
    <w:rsid w:val="002A2869"/>
    <w:rsid w:val="002A3310"/>
    <w:rsid w:val="002A5055"/>
    <w:rsid w:val="002A56AB"/>
    <w:rsid w:val="002A7F2C"/>
    <w:rsid w:val="002B103F"/>
    <w:rsid w:val="002B1AC5"/>
    <w:rsid w:val="002B24D6"/>
    <w:rsid w:val="002B26B3"/>
    <w:rsid w:val="002B281D"/>
    <w:rsid w:val="002B4852"/>
    <w:rsid w:val="002B5CC4"/>
    <w:rsid w:val="002B6CC8"/>
    <w:rsid w:val="002C00B2"/>
    <w:rsid w:val="002C21F7"/>
    <w:rsid w:val="002C2222"/>
    <w:rsid w:val="002C41E6"/>
    <w:rsid w:val="002C57ED"/>
    <w:rsid w:val="002D071A"/>
    <w:rsid w:val="002D1518"/>
    <w:rsid w:val="002D2AD6"/>
    <w:rsid w:val="002D2BCE"/>
    <w:rsid w:val="002D34B2"/>
    <w:rsid w:val="002D7637"/>
    <w:rsid w:val="002E08E9"/>
    <w:rsid w:val="002E0B25"/>
    <w:rsid w:val="002E17F2"/>
    <w:rsid w:val="002E27E4"/>
    <w:rsid w:val="002E3EE7"/>
    <w:rsid w:val="002E67AD"/>
    <w:rsid w:val="002E6C70"/>
    <w:rsid w:val="002E70AC"/>
    <w:rsid w:val="002E7CAE"/>
    <w:rsid w:val="002E7F8A"/>
    <w:rsid w:val="002F0C0E"/>
    <w:rsid w:val="002F0E1A"/>
    <w:rsid w:val="002F1395"/>
    <w:rsid w:val="002F2771"/>
    <w:rsid w:val="002F27B0"/>
    <w:rsid w:val="002F37A9"/>
    <w:rsid w:val="00300489"/>
    <w:rsid w:val="00301747"/>
    <w:rsid w:val="003017B1"/>
    <w:rsid w:val="003019C2"/>
    <w:rsid w:val="00301CE6"/>
    <w:rsid w:val="00301F2F"/>
    <w:rsid w:val="0030256B"/>
    <w:rsid w:val="00302EE7"/>
    <w:rsid w:val="00303718"/>
    <w:rsid w:val="0030501F"/>
    <w:rsid w:val="00307220"/>
    <w:rsid w:val="00307AC0"/>
    <w:rsid w:val="00307BA1"/>
    <w:rsid w:val="00311702"/>
    <w:rsid w:val="00311E82"/>
    <w:rsid w:val="00313A06"/>
    <w:rsid w:val="00313FD6"/>
    <w:rsid w:val="003143BD"/>
    <w:rsid w:val="003146D7"/>
    <w:rsid w:val="00314EBE"/>
    <w:rsid w:val="00315A23"/>
    <w:rsid w:val="00317086"/>
    <w:rsid w:val="003171A9"/>
    <w:rsid w:val="003203ED"/>
    <w:rsid w:val="00320FBA"/>
    <w:rsid w:val="003213A5"/>
    <w:rsid w:val="00322943"/>
    <w:rsid w:val="00322A41"/>
    <w:rsid w:val="00322C9F"/>
    <w:rsid w:val="00322F42"/>
    <w:rsid w:val="00324D23"/>
    <w:rsid w:val="00327419"/>
    <w:rsid w:val="00331751"/>
    <w:rsid w:val="00332AB4"/>
    <w:rsid w:val="00332DCD"/>
    <w:rsid w:val="003335E3"/>
    <w:rsid w:val="003335FD"/>
    <w:rsid w:val="00334264"/>
    <w:rsid w:val="00334579"/>
    <w:rsid w:val="00335858"/>
    <w:rsid w:val="00336390"/>
    <w:rsid w:val="003366B5"/>
    <w:rsid w:val="00336BDA"/>
    <w:rsid w:val="00342BD7"/>
    <w:rsid w:val="00343A07"/>
    <w:rsid w:val="00345FB3"/>
    <w:rsid w:val="00346DB5"/>
    <w:rsid w:val="003474AE"/>
    <w:rsid w:val="003477B1"/>
    <w:rsid w:val="0035115B"/>
    <w:rsid w:val="00351C76"/>
    <w:rsid w:val="00352685"/>
    <w:rsid w:val="0035491B"/>
    <w:rsid w:val="00355A0E"/>
    <w:rsid w:val="00355DD1"/>
    <w:rsid w:val="0035639E"/>
    <w:rsid w:val="00356C2A"/>
    <w:rsid w:val="00357380"/>
    <w:rsid w:val="00357F1B"/>
    <w:rsid w:val="00357F49"/>
    <w:rsid w:val="003602D9"/>
    <w:rsid w:val="003604CE"/>
    <w:rsid w:val="00360AC8"/>
    <w:rsid w:val="0036289F"/>
    <w:rsid w:val="00370E47"/>
    <w:rsid w:val="00371938"/>
    <w:rsid w:val="00372E62"/>
    <w:rsid w:val="00373495"/>
    <w:rsid w:val="00373AEE"/>
    <w:rsid w:val="003742AC"/>
    <w:rsid w:val="00375FAF"/>
    <w:rsid w:val="00377CE1"/>
    <w:rsid w:val="00377DAE"/>
    <w:rsid w:val="00380B80"/>
    <w:rsid w:val="00380E8A"/>
    <w:rsid w:val="00385610"/>
    <w:rsid w:val="00385BF0"/>
    <w:rsid w:val="00386D0F"/>
    <w:rsid w:val="00392CAE"/>
    <w:rsid w:val="00393686"/>
    <w:rsid w:val="003939FF"/>
    <w:rsid w:val="00394A8A"/>
    <w:rsid w:val="003962E7"/>
    <w:rsid w:val="00397DBC"/>
    <w:rsid w:val="003A19B8"/>
    <w:rsid w:val="003A1CB8"/>
    <w:rsid w:val="003A2223"/>
    <w:rsid w:val="003A2373"/>
    <w:rsid w:val="003A2A0F"/>
    <w:rsid w:val="003A3F3A"/>
    <w:rsid w:val="003A3FB0"/>
    <w:rsid w:val="003A45A1"/>
    <w:rsid w:val="003A5B0A"/>
    <w:rsid w:val="003A6939"/>
    <w:rsid w:val="003A6BAC"/>
    <w:rsid w:val="003A71CA"/>
    <w:rsid w:val="003A7C95"/>
    <w:rsid w:val="003A7EF3"/>
    <w:rsid w:val="003B000D"/>
    <w:rsid w:val="003B0343"/>
    <w:rsid w:val="003B159C"/>
    <w:rsid w:val="003B1828"/>
    <w:rsid w:val="003B18F5"/>
    <w:rsid w:val="003B1C71"/>
    <w:rsid w:val="003B2254"/>
    <w:rsid w:val="003B2F01"/>
    <w:rsid w:val="003B369F"/>
    <w:rsid w:val="003B36A3"/>
    <w:rsid w:val="003B460B"/>
    <w:rsid w:val="003B4F19"/>
    <w:rsid w:val="003B603D"/>
    <w:rsid w:val="003B7FE5"/>
    <w:rsid w:val="003C0A8F"/>
    <w:rsid w:val="003C1044"/>
    <w:rsid w:val="003C119A"/>
    <w:rsid w:val="003C11C8"/>
    <w:rsid w:val="003C1DDD"/>
    <w:rsid w:val="003C2702"/>
    <w:rsid w:val="003C29AF"/>
    <w:rsid w:val="003C339D"/>
    <w:rsid w:val="003C3D72"/>
    <w:rsid w:val="003C4D7C"/>
    <w:rsid w:val="003C4F3F"/>
    <w:rsid w:val="003C662F"/>
    <w:rsid w:val="003C6688"/>
    <w:rsid w:val="003C6812"/>
    <w:rsid w:val="003C6D22"/>
    <w:rsid w:val="003C7806"/>
    <w:rsid w:val="003D109F"/>
    <w:rsid w:val="003D1575"/>
    <w:rsid w:val="003D2478"/>
    <w:rsid w:val="003D33A4"/>
    <w:rsid w:val="003D3C45"/>
    <w:rsid w:val="003D5B1F"/>
    <w:rsid w:val="003D72F2"/>
    <w:rsid w:val="003E13C0"/>
    <w:rsid w:val="003E15FA"/>
    <w:rsid w:val="003E2B54"/>
    <w:rsid w:val="003E42D0"/>
    <w:rsid w:val="003E55E4"/>
    <w:rsid w:val="003E59A3"/>
    <w:rsid w:val="003E5D3B"/>
    <w:rsid w:val="003E62F8"/>
    <w:rsid w:val="003E6B0F"/>
    <w:rsid w:val="003E6F02"/>
    <w:rsid w:val="003E74E3"/>
    <w:rsid w:val="003F0433"/>
    <w:rsid w:val="003F05C7"/>
    <w:rsid w:val="003F2754"/>
    <w:rsid w:val="003F2C33"/>
    <w:rsid w:val="003F2CD4"/>
    <w:rsid w:val="003F4B8D"/>
    <w:rsid w:val="003F6BBE"/>
    <w:rsid w:val="003F70E1"/>
    <w:rsid w:val="004000E8"/>
    <w:rsid w:val="00400675"/>
    <w:rsid w:val="00400757"/>
    <w:rsid w:val="00402E2B"/>
    <w:rsid w:val="004040CF"/>
    <w:rsid w:val="0040512B"/>
    <w:rsid w:val="00405CA5"/>
    <w:rsid w:val="00407CD3"/>
    <w:rsid w:val="00410134"/>
    <w:rsid w:val="00410B72"/>
    <w:rsid w:val="00410F18"/>
    <w:rsid w:val="004118EE"/>
    <w:rsid w:val="00411BCD"/>
    <w:rsid w:val="0041263E"/>
    <w:rsid w:val="00413AAC"/>
    <w:rsid w:val="00414ACF"/>
    <w:rsid w:val="00416D66"/>
    <w:rsid w:val="0042101D"/>
    <w:rsid w:val="00421105"/>
    <w:rsid w:val="00423088"/>
    <w:rsid w:val="004242F4"/>
    <w:rsid w:val="004255CC"/>
    <w:rsid w:val="0042583B"/>
    <w:rsid w:val="00427248"/>
    <w:rsid w:val="00427518"/>
    <w:rsid w:val="00427AF0"/>
    <w:rsid w:val="00430467"/>
    <w:rsid w:val="00431B0C"/>
    <w:rsid w:val="00436AE3"/>
    <w:rsid w:val="00437447"/>
    <w:rsid w:val="004411BE"/>
    <w:rsid w:val="004415AC"/>
    <w:rsid w:val="004418DA"/>
    <w:rsid w:val="00441A92"/>
    <w:rsid w:val="00444F56"/>
    <w:rsid w:val="00445C50"/>
    <w:rsid w:val="00446172"/>
    <w:rsid w:val="0044643B"/>
    <w:rsid w:val="00446488"/>
    <w:rsid w:val="00447461"/>
    <w:rsid w:val="0045173D"/>
    <w:rsid w:val="004517AA"/>
    <w:rsid w:val="0045213C"/>
    <w:rsid w:val="00452CAC"/>
    <w:rsid w:val="004535CC"/>
    <w:rsid w:val="00456115"/>
    <w:rsid w:val="00457565"/>
    <w:rsid w:val="00457B71"/>
    <w:rsid w:val="00461008"/>
    <w:rsid w:val="00465830"/>
    <w:rsid w:val="004664FC"/>
    <w:rsid w:val="004669E2"/>
    <w:rsid w:val="004677C2"/>
    <w:rsid w:val="00467A35"/>
    <w:rsid w:val="00467AE6"/>
    <w:rsid w:val="0047022F"/>
    <w:rsid w:val="00470575"/>
    <w:rsid w:val="00470C31"/>
    <w:rsid w:val="00470C3A"/>
    <w:rsid w:val="00471AC9"/>
    <w:rsid w:val="004725A7"/>
    <w:rsid w:val="004734D0"/>
    <w:rsid w:val="00473AD2"/>
    <w:rsid w:val="00473CBA"/>
    <w:rsid w:val="00474AE9"/>
    <w:rsid w:val="0047532D"/>
    <w:rsid w:val="0047556B"/>
    <w:rsid w:val="00477768"/>
    <w:rsid w:val="004817A9"/>
    <w:rsid w:val="00486343"/>
    <w:rsid w:val="00492BC5"/>
    <w:rsid w:val="00494A7C"/>
    <w:rsid w:val="00495396"/>
    <w:rsid w:val="004964F1"/>
    <w:rsid w:val="004A1066"/>
    <w:rsid w:val="004A16BC"/>
    <w:rsid w:val="004A2350"/>
    <w:rsid w:val="004A250D"/>
    <w:rsid w:val="004A271E"/>
    <w:rsid w:val="004A2B94"/>
    <w:rsid w:val="004A3E6E"/>
    <w:rsid w:val="004A4595"/>
    <w:rsid w:val="004A4F19"/>
    <w:rsid w:val="004A5368"/>
    <w:rsid w:val="004A5A21"/>
    <w:rsid w:val="004B1DA0"/>
    <w:rsid w:val="004B4E6E"/>
    <w:rsid w:val="004B5061"/>
    <w:rsid w:val="004B50B3"/>
    <w:rsid w:val="004B6A25"/>
    <w:rsid w:val="004B7371"/>
    <w:rsid w:val="004B748A"/>
    <w:rsid w:val="004B7C0C"/>
    <w:rsid w:val="004C147F"/>
    <w:rsid w:val="004C2DB9"/>
    <w:rsid w:val="004C3898"/>
    <w:rsid w:val="004C38B2"/>
    <w:rsid w:val="004C3DDB"/>
    <w:rsid w:val="004C4FA5"/>
    <w:rsid w:val="004C5EB9"/>
    <w:rsid w:val="004C7168"/>
    <w:rsid w:val="004C7B67"/>
    <w:rsid w:val="004D1471"/>
    <w:rsid w:val="004D1B4F"/>
    <w:rsid w:val="004D313B"/>
    <w:rsid w:val="004D3493"/>
    <w:rsid w:val="004D36B1"/>
    <w:rsid w:val="004D6447"/>
    <w:rsid w:val="004D77C4"/>
    <w:rsid w:val="004D7EBD"/>
    <w:rsid w:val="004E00E1"/>
    <w:rsid w:val="004E1F14"/>
    <w:rsid w:val="004E25A5"/>
    <w:rsid w:val="004E2621"/>
    <w:rsid w:val="004E2680"/>
    <w:rsid w:val="004E28F9"/>
    <w:rsid w:val="004E364A"/>
    <w:rsid w:val="004E431F"/>
    <w:rsid w:val="004E462E"/>
    <w:rsid w:val="004E56DC"/>
    <w:rsid w:val="004E5A39"/>
    <w:rsid w:val="004E5EE5"/>
    <w:rsid w:val="004E6B11"/>
    <w:rsid w:val="004E76F4"/>
    <w:rsid w:val="004F0B4E"/>
    <w:rsid w:val="004F0B6C"/>
    <w:rsid w:val="004F2078"/>
    <w:rsid w:val="004F2B6A"/>
    <w:rsid w:val="004F2E7A"/>
    <w:rsid w:val="004F3A83"/>
    <w:rsid w:val="004F3FE5"/>
    <w:rsid w:val="004F444C"/>
    <w:rsid w:val="004F483C"/>
    <w:rsid w:val="004F4DA3"/>
    <w:rsid w:val="004F51F4"/>
    <w:rsid w:val="004F6A99"/>
    <w:rsid w:val="004F7C35"/>
    <w:rsid w:val="00500CE5"/>
    <w:rsid w:val="00501DEC"/>
    <w:rsid w:val="00502759"/>
    <w:rsid w:val="0050369C"/>
    <w:rsid w:val="00503A58"/>
    <w:rsid w:val="00506557"/>
    <w:rsid w:val="0050677A"/>
    <w:rsid w:val="00507207"/>
    <w:rsid w:val="005074CC"/>
    <w:rsid w:val="00507868"/>
    <w:rsid w:val="005108D8"/>
    <w:rsid w:val="0051165C"/>
    <w:rsid w:val="005116F9"/>
    <w:rsid w:val="00512747"/>
    <w:rsid w:val="005153A7"/>
    <w:rsid w:val="00515416"/>
    <w:rsid w:val="00515DA8"/>
    <w:rsid w:val="0052081C"/>
    <w:rsid w:val="005210FD"/>
    <w:rsid w:val="005219CF"/>
    <w:rsid w:val="00521FE6"/>
    <w:rsid w:val="005224A1"/>
    <w:rsid w:val="00524EE8"/>
    <w:rsid w:val="0052752C"/>
    <w:rsid w:val="0053061C"/>
    <w:rsid w:val="005320EF"/>
    <w:rsid w:val="00534627"/>
    <w:rsid w:val="00534B59"/>
    <w:rsid w:val="005365DD"/>
    <w:rsid w:val="00536759"/>
    <w:rsid w:val="00537C62"/>
    <w:rsid w:val="0054240A"/>
    <w:rsid w:val="005429FF"/>
    <w:rsid w:val="00542DB2"/>
    <w:rsid w:val="00546534"/>
    <w:rsid w:val="00546970"/>
    <w:rsid w:val="00546E78"/>
    <w:rsid w:val="00552389"/>
    <w:rsid w:val="00554E19"/>
    <w:rsid w:val="0056121F"/>
    <w:rsid w:val="005652E1"/>
    <w:rsid w:val="0056561A"/>
    <w:rsid w:val="005660F3"/>
    <w:rsid w:val="00567F53"/>
    <w:rsid w:val="00571374"/>
    <w:rsid w:val="00572505"/>
    <w:rsid w:val="00572F1B"/>
    <w:rsid w:val="00573B49"/>
    <w:rsid w:val="00576E35"/>
    <w:rsid w:val="0058095F"/>
    <w:rsid w:val="005810C2"/>
    <w:rsid w:val="00582809"/>
    <w:rsid w:val="00583F06"/>
    <w:rsid w:val="005840DE"/>
    <w:rsid w:val="0058457F"/>
    <w:rsid w:val="00584AD9"/>
    <w:rsid w:val="005872B7"/>
    <w:rsid w:val="0058798C"/>
    <w:rsid w:val="00587A1D"/>
    <w:rsid w:val="005900FA"/>
    <w:rsid w:val="00590310"/>
    <w:rsid w:val="005934B5"/>
    <w:rsid w:val="005935A4"/>
    <w:rsid w:val="00593B44"/>
    <w:rsid w:val="005948C2"/>
    <w:rsid w:val="00595DCA"/>
    <w:rsid w:val="00595F11"/>
    <w:rsid w:val="00596CA6"/>
    <w:rsid w:val="00596F07"/>
    <w:rsid w:val="00597627"/>
    <w:rsid w:val="0059779B"/>
    <w:rsid w:val="00597FCB"/>
    <w:rsid w:val="005A07F0"/>
    <w:rsid w:val="005A1A65"/>
    <w:rsid w:val="005A209A"/>
    <w:rsid w:val="005A3855"/>
    <w:rsid w:val="005A46BD"/>
    <w:rsid w:val="005A4FDF"/>
    <w:rsid w:val="005A5E87"/>
    <w:rsid w:val="005A662D"/>
    <w:rsid w:val="005B017C"/>
    <w:rsid w:val="005B06D4"/>
    <w:rsid w:val="005B07D8"/>
    <w:rsid w:val="005B15F5"/>
    <w:rsid w:val="005B257F"/>
    <w:rsid w:val="005B2733"/>
    <w:rsid w:val="005B3323"/>
    <w:rsid w:val="005B35D7"/>
    <w:rsid w:val="005B392A"/>
    <w:rsid w:val="005B3938"/>
    <w:rsid w:val="005B3AA3"/>
    <w:rsid w:val="005B4DF1"/>
    <w:rsid w:val="005B591A"/>
    <w:rsid w:val="005B6F83"/>
    <w:rsid w:val="005C21D3"/>
    <w:rsid w:val="005C3FDD"/>
    <w:rsid w:val="005C4969"/>
    <w:rsid w:val="005C5889"/>
    <w:rsid w:val="005C610E"/>
    <w:rsid w:val="005C6136"/>
    <w:rsid w:val="005C71C9"/>
    <w:rsid w:val="005C74FB"/>
    <w:rsid w:val="005D0E59"/>
    <w:rsid w:val="005D1602"/>
    <w:rsid w:val="005D1B59"/>
    <w:rsid w:val="005D27C4"/>
    <w:rsid w:val="005D369E"/>
    <w:rsid w:val="005D4C25"/>
    <w:rsid w:val="005D5C10"/>
    <w:rsid w:val="005D784F"/>
    <w:rsid w:val="005E385F"/>
    <w:rsid w:val="005E516A"/>
    <w:rsid w:val="005E5B81"/>
    <w:rsid w:val="005E7ADE"/>
    <w:rsid w:val="005E7C66"/>
    <w:rsid w:val="005F0BF0"/>
    <w:rsid w:val="005F1109"/>
    <w:rsid w:val="005F2CB1"/>
    <w:rsid w:val="005F3025"/>
    <w:rsid w:val="005F360F"/>
    <w:rsid w:val="005F5643"/>
    <w:rsid w:val="005F5D59"/>
    <w:rsid w:val="005F618C"/>
    <w:rsid w:val="005F70BD"/>
    <w:rsid w:val="005F741E"/>
    <w:rsid w:val="006026DC"/>
    <w:rsid w:val="0060283C"/>
    <w:rsid w:val="00602DB9"/>
    <w:rsid w:val="00604F14"/>
    <w:rsid w:val="006102CC"/>
    <w:rsid w:val="00611B83"/>
    <w:rsid w:val="00613257"/>
    <w:rsid w:val="00613564"/>
    <w:rsid w:val="00614831"/>
    <w:rsid w:val="00615E98"/>
    <w:rsid w:val="0061645A"/>
    <w:rsid w:val="00620A71"/>
    <w:rsid w:val="00620C2E"/>
    <w:rsid w:val="00620D80"/>
    <w:rsid w:val="00621058"/>
    <w:rsid w:val="006214E3"/>
    <w:rsid w:val="006230F3"/>
    <w:rsid w:val="006234A6"/>
    <w:rsid w:val="00626CA5"/>
    <w:rsid w:val="00630001"/>
    <w:rsid w:val="006311B3"/>
    <w:rsid w:val="00631CA0"/>
    <w:rsid w:val="00631EA0"/>
    <w:rsid w:val="0063284C"/>
    <w:rsid w:val="00636398"/>
    <w:rsid w:val="006363B9"/>
    <w:rsid w:val="006368D3"/>
    <w:rsid w:val="0063776E"/>
    <w:rsid w:val="006377EC"/>
    <w:rsid w:val="00637DF2"/>
    <w:rsid w:val="0064151F"/>
    <w:rsid w:val="00641533"/>
    <w:rsid w:val="0064181A"/>
    <w:rsid w:val="00641C1C"/>
    <w:rsid w:val="0064208D"/>
    <w:rsid w:val="00643475"/>
    <w:rsid w:val="0064396A"/>
    <w:rsid w:val="006443B2"/>
    <w:rsid w:val="00645CF3"/>
    <w:rsid w:val="0064624E"/>
    <w:rsid w:val="006508DB"/>
    <w:rsid w:val="00650AB9"/>
    <w:rsid w:val="006526B9"/>
    <w:rsid w:val="00652805"/>
    <w:rsid w:val="00652F26"/>
    <w:rsid w:val="00655733"/>
    <w:rsid w:val="00655ACD"/>
    <w:rsid w:val="00656A92"/>
    <w:rsid w:val="00656DDE"/>
    <w:rsid w:val="006577F1"/>
    <w:rsid w:val="0066011D"/>
    <w:rsid w:val="006607C0"/>
    <w:rsid w:val="00660D3D"/>
    <w:rsid w:val="006613A6"/>
    <w:rsid w:val="0066228A"/>
    <w:rsid w:val="006627A2"/>
    <w:rsid w:val="00662F69"/>
    <w:rsid w:val="006634E6"/>
    <w:rsid w:val="00664497"/>
    <w:rsid w:val="006655EE"/>
    <w:rsid w:val="00665DA0"/>
    <w:rsid w:val="00666DB5"/>
    <w:rsid w:val="00667EE7"/>
    <w:rsid w:val="00667F96"/>
    <w:rsid w:val="00670922"/>
    <w:rsid w:val="00670BE1"/>
    <w:rsid w:val="00671D6F"/>
    <w:rsid w:val="00671E1D"/>
    <w:rsid w:val="0067218F"/>
    <w:rsid w:val="00672985"/>
    <w:rsid w:val="006741F2"/>
    <w:rsid w:val="00674CC3"/>
    <w:rsid w:val="00675C72"/>
    <w:rsid w:val="006768B4"/>
    <w:rsid w:val="00676D06"/>
    <w:rsid w:val="006771F9"/>
    <w:rsid w:val="006776D7"/>
    <w:rsid w:val="00680777"/>
    <w:rsid w:val="00681003"/>
    <w:rsid w:val="0068163C"/>
    <w:rsid w:val="006817C9"/>
    <w:rsid w:val="00683ECE"/>
    <w:rsid w:val="0068434B"/>
    <w:rsid w:val="00687595"/>
    <w:rsid w:val="0069138A"/>
    <w:rsid w:val="006914C4"/>
    <w:rsid w:val="0069289D"/>
    <w:rsid w:val="006941B0"/>
    <w:rsid w:val="00695FC2"/>
    <w:rsid w:val="00696949"/>
    <w:rsid w:val="00696ABD"/>
    <w:rsid w:val="00696DDF"/>
    <w:rsid w:val="00697052"/>
    <w:rsid w:val="006A40B5"/>
    <w:rsid w:val="006A46FB"/>
    <w:rsid w:val="006A4982"/>
    <w:rsid w:val="006A5E28"/>
    <w:rsid w:val="006A697B"/>
    <w:rsid w:val="006A6C98"/>
    <w:rsid w:val="006A6D84"/>
    <w:rsid w:val="006A7054"/>
    <w:rsid w:val="006A736D"/>
    <w:rsid w:val="006A796E"/>
    <w:rsid w:val="006A7999"/>
    <w:rsid w:val="006A7AFF"/>
    <w:rsid w:val="006B03D4"/>
    <w:rsid w:val="006B0B48"/>
    <w:rsid w:val="006B1816"/>
    <w:rsid w:val="006B1DE6"/>
    <w:rsid w:val="006B2099"/>
    <w:rsid w:val="006B216E"/>
    <w:rsid w:val="006B22BB"/>
    <w:rsid w:val="006B245D"/>
    <w:rsid w:val="006B2BC2"/>
    <w:rsid w:val="006B468C"/>
    <w:rsid w:val="006B50CF"/>
    <w:rsid w:val="006C0104"/>
    <w:rsid w:val="006C03B8"/>
    <w:rsid w:val="006C26B7"/>
    <w:rsid w:val="006C398B"/>
    <w:rsid w:val="006C5EC9"/>
    <w:rsid w:val="006C6059"/>
    <w:rsid w:val="006C6B65"/>
    <w:rsid w:val="006C7522"/>
    <w:rsid w:val="006D089E"/>
    <w:rsid w:val="006D1BF4"/>
    <w:rsid w:val="006D56DE"/>
    <w:rsid w:val="006D5EAA"/>
    <w:rsid w:val="006D6348"/>
    <w:rsid w:val="006D6F08"/>
    <w:rsid w:val="006E062C"/>
    <w:rsid w:val="006E28B7"/>
    <w:rsid w:val="006E3310"/>
    <w:rsid w:val="006E4AD4"/>
    <w:rsid w:val="006E4E39"/>
    <w:rsid w:val="006E565E"/>
    <w:rsid w:val="006E5DAF"/>
    <w:rsid w:val="006E673D"/>
    <w:rsid w:val="006E6D6F"/>
    <w:rsid w:val="006E7116"/>
    <w:rsid w:val="006E7287"/>
    <w:rsid w:val="006E795F"/>
    <w:rsid w:val="006E7D3B"/>
    <w:rsid w:val="006F09F2"/>
    <w:rsid w:val="006F0D53"/>
    <w:rsid w:val="006F16B6"/>
    <w:rsid w:val="006F1B70"/>
    <w:rsid w:val="006F202C"/>
    <w:rsid w:val="006F341D"/>
    <w:rsid w:val="006F3CDE"/>
    <w:rsid w:val="006F58D4"/>
    <w:rsid w:val="006F66D0"/>
    <w:rsid w:val="006F73F3"/>
    <w:rsid w:val="006F775E"/>
    <w:rsid w:val="0070019C"/>
    <w:rsid w:val="00701C67"/>
    <w:rsid w:val="00702858"/>
    <w:rsid w:val="0070346E"/>
    <w:rsid w:val="00704E1E"/>
    <w:rsid w:val="00704EDB"/>
    <w:rsid w:val="00705F46"/>
    <w:rsid w:val="00706101"/>
    <w:rsid w:val="00707072"/>
    <w:rsid w:val="00707D61"/>
    <w:rsid w:val="007119FD"/>
    <w:rsid w:val="00712287"/>
    <w:rsid w:val="00712772"/>
    <w:rsid w:val="007148D3"/>
    <w:rsid w:val="0071555C"/>
    <w:rsid w:val="00715646"/>
    <w:rsid w:val="00715B9A"/>
    <w:rsid w:val="00716ED0"/>
    <w:rsid w:val="00717156"/>
    <w:rsid w:val="007173A9"/>
    <w:rsid w:val="007202CE"/>
    <w:rsid w:val="00721497"/>
    <w:rsid w:val="007214FA"/>
    <w:rsid w:val="0072492A"/>
    <w:rsid w:val="0072566B"/>
    <w:rsid w:val="00725D74"/>
    <w:rsid w:val="00726EA6"/>
    <w:rsid w:val="00727208"/>
    <w:rsid w:val="00727680"/>
    <w:rsid w:val="0073204F"/>
    <w:rsid w:val="00732427"/>
    <w:rsid w:val="00733C9C"/>
    <w:rsid w:val="007348B1"/>
    <w:rsid w:val="007362A6"/>
    <w:rsid w:val="007369DE"/>
    <w:rsid w:val="00736D7D"/>
    <w:rsid w:val="00737E70"/>
    <w:rsid w:val="00740E58"/>
    <w:rsid w:val="00740F69"/>
    <w:rsid w:val="007445A0"/>
    <w:rsid w:val="0074524B"/>
    <w:rsid w:val="00747D8B"/>
    <w:rsid w:val="007507D4"/>
    <w:rsid w:val="00751228"/>
    <w:rsid w:val="00751A20"/>
    <w:rsid w:val="00751FE3"/>
    <w:rsid w:val="007535BD"/>
    <w:rsid w:val="00754251"/>
    <w:rsid w:val="00754DA6"/>
    <w:rsid w:val="0075541D"/>
    <w:rsid w:val="00755D1D"/>
    <w:rsid w:val="007565D7"/>
    <w:rsid w:val="007566D7"/>
    <w:rsid w:val="007571E1"/>
    <w:rsid w:val="007604B2"/>
    <w:rsid w:val="00762287"/>
    <w:rsid w:val="007622CA"/>
    <w:rsid w:val="007649E2"/>
    <w:rsid w:val="00765281"/>
    <w:rsid w:val="00765530"/>
    <w:rsid w:val="00766BAD"/>
    <w:rsid w:val="00766FA1"/>
    <w:rsid w:val="007713A7"/>
    <w:rsid w:val="007724B6"/>
    <w:rsid w:val="007726ED"/>
    <w:rsid w:val="007727A1"/>
    <w:rsid w:val="00772E44"/>
    <w:rsid w:val="007730BD"/>
    <w:rsid w:val="007741D9"/>
    <w:rsid w:val="007742D9"/>
    <w:rsid w:val="007746E3"/>
    <w:rsid w:val="007755F2"/>
    <w:rsid w:val="00776971"/>
    <w:rsid w:val="007806D3"/>
    <w:rsid w:val="00780C8D"/>
    <w:rsid w:val="00781222"/>
    <w:rsid w:val="0078177E"/>
    <w:rsid w:val="007819F3"/>
    <w:rsid w:val="0078304C"/>
    <w:rsid w:val="00783673"/>
    <w:rsid w:val="007842CF"/>
    <w:rsid w:val="00784889"/>
    <w:rsid w:val="007850C4"/>
    <w:rsid w:val="007851B1"/>
    <w:rsid w:val="00785490"/>
    <w:rsid w:val="0078634A"/>
    <w:rsid w:val="00787F96"/>
    <w:rsid w:val="00790F60"/>
    <w:rsid w:val="00791184"/>
    <w:rsid w:val="007923A6"/>
    <w:rsid w:val="007925EA"/>
    <w:rsid w:val="00792E2F"/>
    <w:rsid w:val="007939EA"/>
    <w:rsid w:val="00793CD8"/>
    <w:rsid w:val="00794A3C"/>
    <w:rsid w:val="00795C92"/>
    <w:rsid w:val="00796231"/>
    <w:rsid w:val="00796531"/>
    <w:rsid w:val="00796E8F"/>
    <w:rsid w:val="007A1CB3"/>
    <w:rsid w:val="007A2042"/>
    <w:rsid w:val="007A306F"/>
    <w:rsid w:val="007A43A6"/>
    <w:rsid w:val="007A58A6"/>
    <w:rsid w:val="007A6BF3"/>
    <w:rsid w:val="007B09AD"/>
    <w:rsid w:val="007B1221"/>
    <w:rsid w:val="007B1DFD"/>
    <w:rsid w:val="007B20C8"/>
    <w:rsid w:val="007B3D2D"/>
    <w:rsid w:val="007B50AE"/>
    <w:rsid w:val="007B51DF"/>
    <w:rsid w:val="007B6028"/>
    <w:rsid w:val="007B6201"/>
    <w:rsid w:val="007B6862"/>
    <w:rsid w:val="007C05DD"/>
    <w:rsid w:val="007C06F8"/>
    <w:rsid w:val="007C1ED5"/>
    <w:rsid w:val="007C209E"/>
    <w:rsid w:val="007C3D18"/>
    <w:rsid w:val="007C501A"/>
    <w:rsid w:val="007C53A4"/>
    <w:rsid w:val="007C542E"/>
    <w:rsid w:val="007C60BF"/>
    <w:rsid w:val="007C6180"/>
    <w:rsid w:val="007C6A07"/>
    <w:rsid w:val="007C75A1"/>
    <w:rsid w:val="007C77A5"/>
    <w:rsid w:val="007D04E5"/>
    <w:rsid w:val="007D08D5"/>
    <w:rsid w:val="007D2395"/>
    <w:rsid w:val="007D2677"/>
    <w:rsid w:val="007D4696"/>
    <w:rsid w:val="007D4B8D"/>
    <w:rsid w:val="007D5538"/>
    <w:rsid w:val="007D5901"/>
    <w:rsid w:val="007D5CE2"/>
    <w:rsid w:val="007D7526"/>
    <w:rsid w:val="007D7877"/>
    <w:rsid w:val="007E1152"/>
    <w:rsid w:val="007E13DD"/>
    <w:rsid w:val="007E3B38"/>
    <w:rsid w:val="007E4610"/>
    <w:rsid w:val="007E4715"/>
    <w:rsid w:val="007E4DDC"/>
    <w:rsid w:val="007E505B"/>
    <w:rsid w:val="007E5764"/>
    <w:rsid w:val="007E6693"/>
    <w:rsid w:val="007E7091"/>
    <w:rsid w:val="007F1273"/>
    <w:rsid w:val="007F21FA"/>
    <w:rsid w:val="007F5518"/>
    <w:rsid w:val="007F5669"/>
    <w:rsid w:val="008018C9"/>
    <w:rsid w:val="00801A12"/>
    <w:rsid w:val="00803FAE"/>
    <w:rsid w:val="00804252"/>
    <w:rsid w:val="00804482"/>
    <w:rsid w:val="0080469C"/>
    <w:rsid w:val="00805EA9"/>
    <w:rsid w:val="0080605F"/>
    <w:rsid w:val="00807786"/>
    <w:rsid w:val="008116D9"/>
    <w:rsid w:val="00811703"/>
    <w:rsid w:val="00811FCB"/>
    <w:rsid w:val="0081228C"/>
    <w:rsid w:val="00812A34"/>
    <w:rsid w:val="00814801"/>
    <w:rsid w:val="008158D6"/>
    <w:rsid w:val="008164C5"/>
    <w:rsid w:val="00816CF0"/>
    <w:rsid w:val="00817196"/>
    <w:rsid w:val="008221A7"/>
    <w:rsid w:val="008233E1"/>
    <w:rsid w:val="008235DB"/>
    <w:rsid w:val="00824AB4"/>
    <w:rsid w:val="00825BA9"/>
    <w:rsid w:val="00825C42"/>
    <w:rsid w:val="00825D25"/>
    <w:rsid w:val="008262B2"/>
    <w:rsid w:val="00827097"/>
    <w:rsid w:val="00827523"/>
    <w:rsid w:val="00827D6F"/>
    <w:rsid w:val="00831DF5"/>
    <w:rsid w:val="0083299B"/>
    <w:rsid w:val="00834F11"/>
    <w:rsid w:val="008376AC"/>
    <w:rsid w:val="00840752"/>
    <w:rsid w:val="0084124A"/>
    <w:rsid w:val="008415B4"/>
    <w:rsid w:val="00841B30"/>
    <w:rsid w:val="008441B1"/>
    <w:rsid w:val="008444E8"/>
    <w:rsid w:val="00844E80"/>
    <w:rsid w:val="008458AD"/>
    <w:rsid w:val="00846FE7"/>
    <w:rsid w:val="00850353"/>
    <w:rsid w:val="008509BC"/>
    <w:rsid w:val="008511A3"/>
    <w:rsid w:val="0085468E"/>
    <w:rsid w:val="00854F97"/>
    <w:rsid w:val="00855E80"/>
    <w:rsid w:val="008560A9"/>
    <w:rsid w:val="008568F9"/>
    <w:rsid w:val="00856911"/>
    <w:rsid w:val="00860D33"/>
    <w:rsid w:val="008610CF"/>
    <w:rsid w:val="00867183"/>
    <w:rsid w:val="008677FD"/>
    <w:rsid w:val="00870549"/>
    <w:rsid w:val="008706D4"/>
    <w:rsid w:val="0087075A"/>
    <w:rsid w:val="00870798"/>
    <w:rsid w:val="00870F8A"/>
    <w:rsid w:val="008710A2"/>
    <w:rsid w:val="008719A4"/>
    <w:rsid w:val="00871D23"/>
    <w:rsid w:val="0087422A"/>
    <w:rsid w:val="00874312"/>
    <w:rsid w:val="0087437C"/>
    <w:rsid w:val="00874911"/>
    <w:rsid w:val="00875CD7"/>
    <w:rsid w:val="00876B4D"/>
    <w:rsid w:val="0087710D"/>
    <w:rsid w:val="00877F18"/>
    <w:rsid w:val="008826A3"/>
    <w:rsid w:val="00883696"/>
    <w:rsid w:val="00883803"/>
    <w:rsid w:val="00885A2B"/>
    <w:rsid w:val="00887824"/>
    <w:rsid w:val="00890B34"/>
    <w:rsid w:val="008925E0"/>
    <w:rsid w:val="00894A88"/>
    <w:rsid w:val="00895386"/>
    <w:rsid w:val="00896808"/>
    <w:rsid w:val="00897258"/>
    <w:rsid w:val="008A0912"/>
    <w:rsid w:val="008A11BA"/>
    <w:rsid w:val="008A1CC1"/>
    <w:rsid w:val="008A21FF"/>
    <w:rsid w:val="008A2CE2"/>
    <w:rsid w:val="008A30AC"/>
    <w:rsid w:val="008A3DAE"/>
    <w:rsid w:val="008A44B8"/>
    <w:rsid w:val="008A51A8"/>
    <w:rsid w:val="008A54C7"/>
    <w:rsid w:val="008A6B50"/>
    <w:rsid w:val="008A77D8"/>
    <w:rsid w:val="008B0483"/>
    <w:rsid w:val="008B05E6"/>
    <w:rsid w:val="008B120C"/>
    <w:rsid w:val="008B2654"/>
    <w:rsid w:val="008B387E"/>
    <w:rsid w:val="008B51A0"/>
    <w:rsid w:val="008B5675"/>
    <w:rsid w:val="008B592A"/>
    <w:rsid w:val="008B767B"/>
    <w:rsid w:val="008B7B5C"/>
    <w:rsid w:val="008B7B96"/>
    <w:rsid w:val="008C0AA1"/>
    <w:rsid w:val="008C0C99"/>
    <w:rsid w:val="008C0CEE"/>
    <w:rsid w:val="008C2017"/>
    <w:rsid w:val="008C2E66"/>
    <w:rsid w:val="008C31C0"/>
    <w:rsid w:val="008C3CDF"/>
    <w:rsid w:val="008C4958"/>
    <w:rsid w:val="008C4BAA"/>
    <w:rsid w:val="008C6AE8"/>
    <w:rsid w:val="008C6EB4"/>
    <w:rsid w:val="008C7573"/>
    <w:rsid w:val="008D07BE"/>
    <w:rsid w:val="008D0E50"/>
    <w:rsid w:val="008D34F1"/>
    <w:rsid w:val="008D39D8"/>
    <w:rsid w:val="008D6D1A"/>
    <w:rsid w:val="008D7FF6"/>
    <w:rsid w:val="008E065E"/>
    <w:rsid w:val="008E0927"/>
    <w:rsid w:val="008E1909"/>
    <w:rsid w:val="008E194C"/>
    <w:rsid w:val="008E2962"/>
    <w:rsid w:val="008E400E"/>
    <w:rsid w:val="008E4590"/>
    <w:rsid w:val="008E501C"/>
    <w:rsid w:val="008E690C"/>
    <w:rsid w:val="008E69A8"/>
    <w:rsid w:val="008E6D33"/>
    <w:rsid w:val="008E73BE"/>
    <w:rsid w:val="008E7751"/>
    <w:rsid w:val="008E7E93"/>
    <w:rsid w:val="008F1888"/>
    <w:rsid w:val="008F1BDA"/>
    <w:rsid w:val="008F1EAB"/>
    <w:rsid w:val="008F33DC"/>
    <w:rsid w:val="008F3FE1"/>
    <w:rsid w:val="008F477F"/>
    <w:rsid w:val="008F4972"/>
    <w:rsid w:val="008F6552"/>
    <w:rsid w:val="008F6D00"/>
    <w:rsid w:val="0090028A"/>
    <w:rsid w:val="009016C9"/>
    <w:rsid w:val="00902350"/>
    <w:rsid w:val="0090336B"/>
    <w:rsid w:val="009035FE"/>
    <w:rsid w:val="00903E6C"/>
    <w:rsid w:val="009053AA"/>
    <w:rsid w:val="00906638"/>
    <w:rsid w:val="00906939"/>
    <w:rsid w:val="00910B7D"/>
    <w:rsid w:val="00910F1F"/>
    <w:rsid w:val="00911DFB"/>
    <w:rsid w:val="00912142"/>
    <w:rsid w:val="00912648"/>
    <w:rsid w:val="0091278A"/>
    <w:rsid w:val="009131D8"/>
    <w:rsid w:val="009139D9"/>
    <w:rsid w:val="00914AD8"/>
    <w:rsid w:val="00914DB8"/>
    <w:rsid w:val="00916079"/>
    <w:rsid w:val="00916EE1"/>
    <w:rsid w:val="00917CE9"/>
    <w:rsid w:val="00920BF2"/>
    <w:rsid w:val="00922010"/>
    <w:rsid w:val="009228A9"/>
    <w:rsid w:val="00926685"/>
    <w:rsid w:val="009270B3"/>
    <w:rsid w:val="009275B7"/>
    <w:rsid w:val="00930085"/>
    <w:rsid w:val="00930C80"/>
    <w:rsid w:val="00931BD9"/>
    <w:rsid w:val="00932C18"/>
    <w:rsid w:val="00934FC4"/>
    <w:rsid w:val="009368F3"/>
    <w:rsid w:val="00941636"/>
    <w:rsid w:val="00943742"/>
    <w:rsid w:val="00943E71"/>
    <w:rsid w:val="00944186"/>
    <w:rsid w:val="00944270"/>
    <w:rsid w:val="009446CF"/>
    <w:rsid w:val="009454D3"/>
    <w:rsid w:val="00945C05"/>
    <w:rsid w:val="00946604"/>
    <w:rsid w:val="00946945"/>
    <w:rsid w:val="00947011"/>
    <w:rsid w:val="00947713"/>
    <w:rsid w:val="00950DE7"/>
    <w:rsid w:val="00951A88"/>
    <w:rsid w:val="0095201C"/>
    <w:rsid w:val="0095229D"/>
    <w:rsid w:val="00953920"/>
    <w:rsid w:val="00953D47"/>
    <w:rsid w:val="0095498A"/>
    <w:rsid w:val="00956802"/>
    <w:rsid w:val="0095681E"/>
    <w:rsid w:val="00956E4B"/>
    <w:rsid w:val="0095707C"/>
    <w:rsid w:val="009572D4"/>
    <w:rsid w:val="00961921"/>
    <w:rsid w:val="00963146"/>
    <w:rsid w:val="0096430A"/>
    <w:rsid w:val="0096507C"/>
    <w:rsid w:val="009650AB"/>
    <w:rsid w:val="0096554B"/>
    <w:rsid w:val="0096584A"/>
    <w:rsid w:val="00965B87"/>
    <w:rsid w:val="009705A9"/>
    <w:rsid w:val="0097098B"/>
    <w:rsid w:val="00970A77"/>
    <w:rsid w:val="00971F08"/>
    <w:rsid w:val="00972E0D"/>
    <w:rsid w:val="009730B0"/>
    <w:rsid w:val="009750E2"/>
    <w:rsid w:val="00975F34"/>
    <w:rsid w:val="0097603D"/>
    <w:rsid w:val="00976949"/>
    <w:rsid w:val="009770A3"/>
    <w:rsid w:val="00980477"/>
    <w:rsid w:val="0098335F"/>
    <w:rsid w:val="00983A50"/>
    <w:rsid w:val="00985253"/>
    <w:rsid w:val="009853B3"/>
    <w:rsid w:val="00986238"/>
    <w:rsid w:val="00986323"/>
    <w:rsid w:val="00987FB5"/>
    <w:rsid w:val="00990630"/>
    <w:rsid w:val="00991353"/>
    <w:rsid w:val="00991761"/>
    <w:rsid w:val="00993548"/>
    <w:rsid w:val="009936FB"/>
    <w:rsid w:val="00994807"/>
    <w:rsid w:val="00994DCA"/>
    <w:rsid w:val="00995674"/>
    <w:rsid w:val="00995C51"/>
    <w:rsid w:val="009960EC"/>
    <w:rsid w:val="009961E3"/>
    <w:rsid w:val="009970DD"/>
    <w:rsid w:val="009976AE"/>
    <w:rsid w:val="009A0FBA"/>
    <w:rsid w:val="009A1601"/>
    <w:rsid w:val="009A3F18"/>
    <w:rsid w:val="009A462D"/>
    <w:rsid w:val="009A5CBA"/>
    <w:rsid w:val="009A69E1"/>
    <w:rsid w:val="009B1F30"/>
    <w:rsid w:val="009B3A40"/>
    <w:rsid w:val="009B3AC2"/>
    <w:rsid w:val="009B3D8A"/>
    <w:rsid w:val="009B4541"/>
    <w:rsid w:val="009B4DF4"/>
    <w:rsid w:val="009B5079"/>
    <w:rsid w:val="009B564E"/>
    <w:rsid w:val="009B64E0"/>
    <w:rsid w:val="009B7E87"/>
    <w:rsid w:val="009C157C"/>
    <w:rsid w:val="009C1A9E"/>
    <w:rsid w:val="009C1EAD"/>
    <w:rsid w:val="009C3443"/>
    <w:rsid w:val="009C36D1"/>
    <w:rsid w:val="009C403E"/>
    <w:rsid w:val="009C440E"/>
    <w:rsid w:val="009C5BDC"/>
    <w:rsid w:val="009C5CDF"/>
    <w:rsid w:val="009C6957"/>
    <w:rsid w:val="009C7288"/>
    <w:rsid w:val="009C7EAD"/>
    <w:rsid w:val="009D0548"/>
    <w:rsid w:val="009D3834"/>
    <w:rsid w:val="009D4FF0"/>
    <w:rsid w:val="009D6145"/>
    <w:rsid w:val="009D703C"/>
    <w:rsid w:val="009D718F"/>
    <w:rsid w:val="009D74BB"/>
    <w:rsid w:val="009E068F"/>
    <w:rsid w:val="009E096F"/>
    <w:rsid w:val="009E13AD"/>
    <w:rsid w:val="009E14E0"/>
    <w:rsid w:val="009E1B2F"/>
    <w:rsid w:val="009E35DB"/>
    <w:rsid w:val="009E47A3"/>
    <w:rsid w:val="009E5797"/>
    <w:rsid w:val="009E6791"/>
    <w:rsid w:val="009E6D2E"/>
    <w:rsid w:val="009F08F3"/>
    <w:rsid w:val="009F0D63"/>
    <w:rsid w:val="009F344F"/>
    <w:rsid w:val="009F3BB8"/>
    <w:rsid w:val="009F4396"/>
    <w:rsid w:val="009F43BC"/>
    <w:rsid w:val="009F4B02"/>
    <w:rsid w:val="009F561F"/>
    <w:rsid w:val="009F5BE0"/>
    <w:rsid w:val="009F70C8"/>
    <w:rsid w:val="00A009A2"/>
    <w:rsid w:val="00A00D18"/>
    <w:rsid w:val="00A01107"/>
    <w:rsid w:val="00A024AC"/>
    <w:rsid w:val="00A035BE"/>
    <w:rsid w:val="00A0390A"/>
    <w:rsid w:val="00A048A8"/>
    <w:rsid w:val="00A04F49"/>
    <w:rsid w:val="00A0616B"/>
    <w:rsid w:val="00A06EFB"/>
    <w:rsid w:val="00A07922"/>
    <w:rsid w:val="00A07DBC"/>
    <w:rsid w:val="00A1238E"/>
    <w:rsid w:val="00A12F99"/>
    <w:rsid w:val="00A13E54"/>
    <w:rsid w:val="00A142E4"/>
    <w:rsid w:val="00A169ED"/>
    <w:rsid w:val="00A16D32"/>
    <w:rsid w:val="00A174B4"/>
    <w:rsid w:val="00A17F63"/>
    <w:rsid w:val="00A2052C"/>
    <w:rsid w:val="00A2193B"/>
    <w:rsid w:val="00A21BBB"/>
    <w:rsid w:val="00A22E4E"/>
    <w:rsid w:val="00A2351A"/>
    <w:rsid w:val="00A23AFD"/>
    <w:rsid w:val="00A23D0A"/>
    <w:rsid w:val="00A264A9"/>
    <w:rsid w:val="00A26D86"/>
    <w:rsid w:val="00A27785"/>
    <w:rsid w:val="00A27CDC"/>
    <w:rsid w:val="00A30187"/>
    <w:rsid w:val="00A30AEA"/>
    <w:rsid w:val="00A30DC6"/>
    <w:rsid w:val="00A31280"/>
    <w:rsid w:val="00A313B6"/>
    <w:rsid w:val="00A320CB"/>
    <w:rsid w:val="00A33AB1"/>
    <w:rsid w:val="00A3448A"/>
    <w:rsid w:val="00A34BC1"/>
    <w:rsid w:val="00A36297"/>
    <w:rsid w:val="00A36BCC"/>
    <w:rsid w:val="00A401FF"/>
    <w:rsid w:val="00A41E2B"/>
    <w:rsid w:val="00A430B5"/>
    <w:rsid w:val="00A43752"/>
    <w:rsid w:val="00A43FC2"/>
    <w:rsid w:val="00A45B74"/>
    <w:rsid w:val="00A4775F"/>
    <w:rsid w:val="00A52E1D"/>
    <w:rsid w:val="00A554D8"/>
    <w:rsid w:val="00A568B4"/>
    <w:rsid w:val="00A5790D"/>
    <w:rsid w:val="00A613C7"/>
    <w:rsid w:val="00A613EA"/>
    <w:rsid w:val="00A61499"/>
    <w:rsid w:val="00A61993"/>
    <w:rsid w:val="00A622BD"/>
    <w:rsid w:val="00A625EA"/>
    <w:rsid w:val="00A62A77"/>
    <w:rsid w:val="00A63483"/>
    <w:rsid w:val="00A646CB"/>
    <w:rsid w:val="00A657D7"/>
    <w:rsid w:val="00A660AC"/>
    <w:rsid w:val="00A66AC5"/>
    <w:rsid w:val="00A66F55"/>
    <w:rsid w:val="00A67E6C"/>
    <w:rsid w:val="00A70584"/>
    <w:rsid w:val="00A71B99"/>
    <w:rsid w:val="00A72CBC"/>
    <w:rsid w:val="00A73668"/>
    <w:rsid w:val="00A739D0"/>
    <w:rsid w:val="00A73C35"/>
    <w:rsid w:val="00A74E69"/>
    <w:rsid w:val="00A75704"/>
    <w:rsid w:val="00A761D4"/>
    <w:rsid w:val="00A76B34"/>
    <w:rsid w:val="00A77D7A"/>
    <w:rsid w:val="00A77EC4"/>
    <w:rsid w:val="00A84736"/>
    <w:rsid w:val="00A853C5"/>
    <w:rsid w:val="00A8593C"/>
    <w:rsid w:val="00A86937"/>
    <w:rsid w:val="00A87A94"/>
    <w:rsid w:val="00A87C85"/>
    <w:rsid w:val="00A90133"/>
    <w:rsid w:val="00A92879"/>
    <w:rsid w:val="00A9442A"/>
    <w:rsid w:val="00AA016F"/>
    <w:rsid w:val="00AA0D9A"/>
    <w:rsid w:val="00AA1ED6"/>
    <w:rsid w:val="00AA2A55"/>
    <w:rsid w:val="00AA51D6"/>
    <w:rsid w:val="00AA6AD2"/>
    <w:rsid w:val="00AA71AD"/>
    <w:rsid w:val="00AB09E4"/>
    <w:rsid w:val="00AB0BC8"/>
    <w:rsid w:val="00AB11CA"/>
    <w:rsid w:val="00AB13D6"/>
    <w:rsid w:val="00AB14D9"/>
    <w:rsid w:val="00AB2810"/>
    <w:rsid w:val="00AB3E30"/>
    <w:rsid w:val="00AB46FE"/>
    <w:rsid w:val="00AB4AB8"/>
    <w:rsid w:val="00AB4EE4"/>
    <w:rsid w:val="00AB4FA2"/>
    <w:rsid w:val="00AB655E"/>
    <w:rsid w:val="00AB6591"/>
    <w:rsid w:val="00AB7C2B"/>
    <w:rsid w:val="00AB7D36"/>
    <w:rsid w:val="00AC007F"/>
    <w:rsid w:val="00AC242D"/>
    <w:rsid w:val="00AC2ECD"/>
    <w:rsid w:val="00AC3119"/>
    <w:rsid w:val="00AC4974"/>
    <w:rsid w:val="00AC499B"/>
    <w:rsid w:val="00AC49FB"/>
    <w:rsid w:val="00AC5054"/>
    <w:rsid w:val="00AC5A10"/>
    <w:rsid w:val="00AC7331"/>
    <w:rsid w:val="00AD08DD"/>
    <w:rsid w:val="00AD0AA3"/>
    <w:rsid w:val="00AD3F94"/>
    <w:rsid w:val="00AD4896"/>
    <w:rsid w:val="00AD4A5A"/>
    <w:rsid w:val="00AD4F68"/>
    <w:rsid w:val="00AE00B0"/>
    <w:rsid w:val="00AE143B"/>
    <w:rsid w:val="00AE1C50"/>
    <w:rsid w:val="00AE1E7A"/>
    <w:rsid w:val="00AE27AC"/>
    <w:rsid w:val="00AE3743"/>
    <w:rsid w:val="00AE3777"/>
    <w:rsid w:val="00AE40E0"/>
    <w:rsid w:val="00AE4D5E"/>
    <w:rsid w:val="00AE4DBA"/>
    <w:rsid w:val="00AE4F07"/>
    <w:rsid w:val="00AE6D43"/>
    <w:rsid w:val="00AF11E5"/>
    <w:rsid w:val="00AF1C5D"/>
    <w:rsid w:val="00AF320E"/>
    <w:rsid w:val="00AF34FE"/>
    <w:rsid w:val="00AF42D7"/>
    <w:rsid w:val="00AF4961"/>
    <w:rsid w:val="00AF4E77"/>
    <w:rsid w:val="00B006FE"/>
    <w:rsid w:val="00B007CB"/>
    <w:rsid w:val="00B02190"/>
    <w:rsid w:val="00B02938"/>
    <w:rsid w:val="00B02AA9"/>
    <w:rsid w:val="00B02E10"/>
    <w:rsid w:val="00B02FA3"/>
    <w:rsid w:val="00B03C01"/>
    <w:rsid w:val="00B05084"/>
    <w:rsid w:val="00B1180C"/>
    <w:rsid w:val="00B11F02"/>
    <w:rsid w:val="00B1575A"/>
    <w:rsid w:val="00B157F9"/>
    <w:rsid w:val="00B16B46"/>
    <w:rsid w:val="00B178EA"/>
    <w:rsid w:val="00B20256"/>
    <w:rsid w:val="00B20350"/>
    <w:rsid w:val="00B20D09"/>
    <w:rsid w:val="00B25057"/>
    <w:rsid w:val="00B25241"/>
    <w:rsid w:val="00B270B9"/>
    <w:rsid w:val="00B2763F"/>
    <w:rsid w:val="00B27AAC"/>
    <w:rsid w:val="00B30929"/>
    <w:rsid w:val="00B30F5D"/>
    <w:rsid w:val="00B331AC"/>
    <w:rsid w:val="00B372AA"/>
    <w:rsid w:val="00B401CE"/>
    <w:rsid w:val="00B40445"/>
    <w:rsid w:val="00B41888"/>
    <w:rsid w:val="00B42CBC"/>
    <w:rsid w:val="00B43136"/>
    <w:rsid w:val="00B436A2"/>
    <w:rsid w:val="00B44029"/>
    <w:rsid w:val="00B44BB0"/>
    <w:rsid w:val="00B451FE"/>
    <w:rsid w:val="00B45A52"/>
    <w:rsid w:val="00B46175"/>
    <w:rsid w:val="00B47E8A"/>
    <w:rsid w:val="00B543E4"/>
    <w:rsid w:val="00B54DD7"/>
    <w:rsid w:val="00B5533F"/>
    <w:rsid w:val="00B56022"/>
    <w:rsid w:val="00B562A6"/>
    <w:rsid w:val="00B57FAE"/>
    <w:rsid w:val="00B606C1"/>
    <w:rsid w:val="00B60BF8"/>
    <w:rsid w:val="00B6188F"/>
    <w:rsid w:val="00B63ECE"/>
    <w:rsid w:val="00B64226"/>
    <w:rsid w:val="00B664C7"/>
    <w:rsid w:val="00B739F6"/>
    <w:rsid w:val="00B73CC3"/>
    <w:rsid w:val="00B74606"/>
    <w:rsid w:val="00B755C1"/>
    <w:rsid w:val="00B75C18"/>
    <w:rsid w:val="00B760A0"/>
    <w:rsid w:val="00B760EB"/>
    <w:rsid w:val="00B77A21"/>
    <w:rsid w:val="00B81A6C"/>
    <w:rsid w:val="00B827CC"/>
    <w:rsid w:val="00B82815"/>
    <w:rsid w:val="00B83195"/>
    <w:rsid w:val="00B84DDE"/>
    <w:rsid w:val="00B85DE5"/>
    <w:rsid w:val="00B90F73"/>
    <w:rsid w:val="00B91073"/>
    <w:rsid w:val="00B92558"/>
    <w:rsid w:val="00B93B59"/>
    <w:rsid w:val="00B9406A"/>
    <w:rsid w:val="00B9476D"/>
    <w:rsid w:val="00B957A0"/>
    <w:rsid w:val="00B97D9E"/>
    <w:rsid w:val="00BA127D"/>
    <w:rsid w:val="00BA2280"/>
    <w:rsid w:val="00BA2671"/>
    <w:rsid w:val="00BA2A08"/>
    <w:rsid w:val="00BA50D8"/>
    <w:rsid w:val="00BA5298"/>
    <w:rsid w:val="00BA56D2"/>
    <w:rsid w:val="00BA5B9F"/>
    <w:rsid w:val="00BA76E0"/>
    <w:rsid w:val="00BB16F9"/>
    <w:rsid w:val="00BB18B0"/>
    <w:rsid w:val="00BB1EB8"/>
    <w:rsid w:val="00BB2A25"/>
    <w:rsid w:val="00BB45A9"/>
    <w:rsid w:val="00BB51E9"/>
    <w:rsid w:val="00BB7937"/>
    <w:rsid w:val="00BC0FDC"/>
    <w:rsid w:val="00BC13C2"/>
    <w:rsid w:val="00BC1A69"/>
    <w:rsid w:val="00BC3053"/>
    <w:rsid w:val="00BC4D2E"/>
    <w:rsid w:val="00BD265D"/>
    <w:rsid w:val="00BD2E4F"/>
    <w:rsid w:val="00BD48AC"/>
    <w:rsid w:val="00BD4FF5"/>
    <w:rsid w:val="00BD5CB0"/>
    <w:rsid w:val="00BD5F1A"/>
    <w:rsid w:val="00BE1234"/>
    <w:rsid w:val="00BE1A14"/>
    <w:rsid w:val="00BE2FA6"/>
    <w:rsid w:val="00BE333F"/>
    <w:rsid w:val="00BE59F7"/>
    <w:rsid w:val="00BE7406"/>
    <w:rsid w:val="00BE7603"/>
    <w:rsid w:val="00BF01AF"/>
    <w:rsid w:val="00BF04B4"/>
    <w:rsid w:val="00BF147F"/>
    <w:rsid w:val="00BF3279"/>
    <w:rsid w:val="00BF5686"/>
    <w:rsid w:val="00BF74C7"/>
    <w:rsid w:val="00C00262"/>
    <w:rsid w:val="00C015F1"/>
    <w:rsid w:val="00C01A7A"/>
    <w:rsid w:val="00C01F05"/>
    <w:rsid w:val="00C01F33"/>
    <w:rsid w:val="00C02CC6"/>
    <w:rsid w:val="00C0305E"/>
    <w:rsid w:val="00C040F7"/>
    <w:rsid w:val="00C041B0"/>
    <w:rsid w:val="00C044AB"/>
    <w:rsid w:val="00C05706"/>
    <w:rsid w:val="00C07377"/>
    <w:rsid w:val="00C07394"/>
    <w:rsid w:val="00C07412"/>
    <w:rsid w:val="00C10478"/>
    <w:rsid w:val="00C109A0"/>
    <w:rsid w:val="00C12107"/>
    <w:rsid w:val="00C137B5"/>
    <w:rsid w:val="00C137DA"/>
    <w:rsid w:val="00C13B08"/>
    <w:rsid w:val="00C14D4B"/>
    <w:rsid w:val="00C154BB"/>
    <w:rsid w:val="00C167B7"/>
    <w:rsid w:val="00C20C97"/>
    <w:rsid w:val="00C24345"/>
    <w:rsid w:val="00C248D1"/>
    <w:rsid w:val="00C25B3A"/>
    <w:rsid w:val="00C25CCA"/>
    <w:rsid w:val="00C266C4"/>
    <w:rsid w:val="00C275CD"/>
    <w:rsid w:val="00C279B5"/>
    <w:rsid w:val="00C27C45"/>
    <w:rsid w:val="00C27D02"/>
    <w:rsid w:val="00C30096"/>
    <w:rsid w:val="00C319D3"/>
    <w:rsid w:val="00C32815"/>
    <w:rsid w:val="00C3504B"/>
    <w:rsid w:val="00C35E5F"/>
    <w:rsid w:val="00C36002"/>
    <w:rsid w:val="00C366BD"/>
    <w:rsid w:val="00C3719D"/>
    <w:rsid w:val="00C37837"/>
    <w:rsid w:val="00C40678"/>
    <w:rsid w:val="00C418B6"/>
    <w:rsid w:val="00C43C29"/>
    <w:rsid w:val="00C46BB8"/>
    <w:rsid w:val="00C46D91"/>
    <w:rsid w:val="00C47E74"/>
    <w:rsid w:val="00C50466"/>
    <w:rsid w:val="00C50ED3"/>
    <w:rsid w:val="00C54995"/>
    <w:rsid w:val="00C54D41"/>
    <w:rsid w:val="00C55E96"/>
    <w:rsid w:val="00C6018E"/>
    <w:rsid w:val="00C602BE"/>
    <w:rsid w:val="00C60783"/>
    <w:rsid w:val="00C6151D"/>
    <w:rsid w:val="00C61C9D"/>
    <w:rsid w:val="00C629D6"/>
    <w:rsid w:val="00C636A4"/>
    <w:rsid w:val="00C64672"/>
    <w:rsid w:val="00C655F0"/>
    <w:rsid w:val="00C65B8D"/>
    <w:rsid w:val="00C65FA9"/>
    <w:rsid w:val="00C66123"/>
    <w:rsid w:val="00C67CCE"/>
    <w:rsid w:val="00C70697"/>
    <w:rsid w:val="00C72EF4"/>
    <w:rsid w:val="00C73767"/>
    <w:rsid w:val="00C749A4"/>
    <w:rsid w:val="00C755B1"/>
    <w:rsid w:val="00C75D2F"/>
    <w:rsid w:val="00C76336"/>
    <w:rsid w:val="00C767BE"/>
    <w:rsid w:val="00C76C6C"/>
    <w:rsid w:val="00C76D49"/>
    <w:rsid w:val="00C76E3C"/>
    <w:rsid w:val="00C80F1D"/>
    <w:rsid w:val="00C80F5D"/>
    <w:rsid w:val="00C81568"/>
    <w:rsid w:val="00C82728"/>
    <w:rsid w:val="00C82827"/>
    <w:rsid w:val="00C843BF"/>
    <w:rsid w:val="00C8571F"/>
    <w:rsid w:val="00C86C80"/>
    <w:rsid w:val="00C9027A"/>
    <w:rsid w:val="00C9068E"/>
    <w:rsid w:val="00C907B9"/>
    <w:rsid w:val="00C90901"/>
    <w:rsid w:val="00C90C65"/>
    <w:rsid w:val="00C91217"/>
    <w:rsid w:val="00C91F0F"/>
    <w:rsid w:val="00C92A30"/>
    <w:rsid w:val="00C93B73"/>
    <w:rsid w:val="00C93C4B"/>
    <w:rsid w:val="00C9418A"/>
    <w:rsid w:val="00C944AB"/>
    <w:rsid w:val="00C94BAE"/>
    <w:rsid w:val="00C953E1"/>
    <w:rsid w:val="00C95B40"/>
    <w:rsid w:val="00C97E18"/>
    <w:rsid w:val="00CA0D7A"/>
    <w:rsid w:val="00CA1C5D"/>
    <w:rsid w:val="00CA1ED8"/>
    <w:rsid w:val="00CA248C"/>
    <w:rsid w:val="00CA5EF2"/>
    <w:rsid w:val="00CA7843"/>
    <w:rsid w:val="00CB0A3B"/>
    <w:rsid w:val="00CB1F63"/>
    <w:rsid w:val="00CB2F29"/>
    <w:rsid w:val="00CB4A88"/>
    <w:rsid w:val="00CB7170"/>
    <w:rsid w:val="00CB75D4"/>
    <w:rsid w:val="00CC0404"/>
    <w:rsid w:val="00CC040E"/>
    <w:rsid w:val="00CC111F"/>
    <w:rsid w:val="00CC13DE"/>
    <w:rsid w:val="00CC2011"/>
    <w:rsid w:val="00CC2A83"/>
    <w:rsid w:val="00CC3D03"/>
    <w:rsid w:val="00CC3EA0"/>
    <w:rsid w:val="00CC41F6"/>
    <w:rsid w:val="00CC7298"/>
    <w:rsid w:val="00CC7791"/>
    <w:rsid w:val="00CC7B45"/>
    <w:rsid w:val="00CD1188"/>
    <w:rsid w:val="00CD28A7"/>
    <w:rsid w:val="00CD2ED1"/>
    <w:rsid w:val="00CD337B"/>
    <w:rsid w:val="00CD3AD7"/>
    <w:rsid w:val="00CD3B05"/>
    <w:rsid w:val="00CD4B7D"/>
    <w:rsid w:val="00CD574E"/>
    <w:rsid w:val="00CD5F8E"/>
    <w:rsid w:val="00CD6B8A"/>
    <w:rsid w:val="00CD752C"/>
    <w:rsid w:val="00CE0424"/>
    <w:rsid w:val="00CE0995"/>
    <w:rsid w:val="00CE156E"/>
    <w:rsid w:val="00CE2D38"/>
    <w:rsid w:val="00CE4354"/>
    <w:rsid w:val="00CE4F87"/>
    <w:rsid w:val="00CE7561"/>
    <w:rsid w:val="00CE78FE"/>
    <w:rsid w:val="00CF0E84"/>
    <w:rsid w:val="00CF1354"/>
    <w:rsid w:val="00CF1EAA"/>
    <w:rsid w:val="00CF3B1F"/>
    <w:rsid w:val="00CF3BF6"/>
    <w:rsid w:val="00CF47DC"/>
    <w:rsid w:val="00CF625B"/>
    <w:rsid w:val="00CF687E"/>
    <w:rsid w:val="00CF743F"/>
    <w:rsid w:val="00CF787F"/>
    <w:rsid w:val="00D01B19"/>
    <w:rsid w:val="00D0349B"/>
    <w:rsid w:val="00D0579F"/>
    <w:rsid w:val="00D05F6D"/>
    <w:rsid w:val="00D06877"/>
    <w:rsid w:val="00D06C0D"/>
    <w:rsid w:val="00D10249"/>
    <w:rsid w:val="00D115C3"/>
    <w:rsid w:val="00D11897"/>
    <w:rsid w:val="00D122C6"/>
    <w:rsid w:val="00D128BE"/>
    <w:rsid w:val="00D129F3"/>
    <w:rsid w:val="00D12EFB"/>
    <w:rsid w:val="00D13135"/>
    <w:rsid w:val="00D13B37"/>
    <w:rsid w:val="00D13E4E"/>
    <w:rsid w:val="00D141BF"/>
    <w:rsid w:val="00D14B0D"/>
    <w:rsid w:val="00D1511B"/>
    <w:rsid w:val="00D229F5"/>
    <w:rsid w:val="00D22E19"/>
    <w:rsid w:val="00D239A7"/>
    <w:rsid w:val="00D23F47"/>
    <w:rsid w:val="00D2427C"/>
    <w:rsid w:val="00D2668F"/>
    <w:rsid w:val="00D27916"/>
    <w:rsid w:val="00D30647"/>
    <w:rsid w:val="00D35508"/>
    <w:rsid w:val="00D358EC"/>
    <w:rsid w:val="00D35E9E"/>
    <w:rsid w:val="00D36E71"/>
    <w:rsid w:val="00D370D7"/>
    <w:rsid w:val="00D37D87"/>
    <w:rsid w:val="00D40AC4"/>
    <w:rsid w:val="00D40B33"/>
    <w:rsid w:val="00D4318F"/>
    <w:rsid w:val="00D438BF"/>
    <w:rsid w:val="00D440F8"/>
    <w:rsid w:val="00D46330"/>
    <w:rsid w:val="00D50F97"/>
    <w:rsid w:val="00D540BC"/>
    <w:rsid w:val="00D546FF"/>
    <w:rsid w:val="00D55A6A"/>
    <w:rsid w:val="00D55AD5"/>
    <w:rsid w:val="00D570C5"/>
    <w:rsid w:val="00D57282"/>
    <w:rsid w:val="00D575C7"/>
    <w:rsid w:val="00D576CA"/>
    <w:rsid w:val="00D60412"/>
    <w:rsid w:val="00D61AF5"/>
    <w:rsid w:val="00D62C63"/>
    <w:rsid w:val="00D6524D"/>
    <w:rsid w:val="00D652B5"/>
    <w:rsid w:val="00D66155"/>
    <w:rsid w:val="00D70348"/>
    <w:rsid w:val="00D708B0"/>
    <w:rsid w:val="00D70E8C"/>
    <w:rsid w:val="00D73D5E"/>
    <w:rsid w:val="00D74CE3"/>
    <w:rsid w:val="00D75AE5"/>
    <w:rsid w:val="00D76F34"/>
    <w:rsid w:val="00D77B1D"/>
    <w:rsid w:val="00D77FB8"/>
    <w:rsid w:val="00D8021F"/>
    <w:rsid w:val="00D80383"/>
    <w:rsid w:val="00D8146F"/>
    <w:rsid w:val="00D823C6"/>
    <w:rsid w:val="00D835F0"/>
    <w:rsid w:val="00D838C3"/>
    <w:rsid w:val="00D85000"/>
    <w:rsid w:val="00D85CDD"/>
    <w:rsid w:val="00D86CA3"/>
    <w:rsid w:val="00D871CE"/>
    <w:rsid w:val="00D87EF2"/>
    <w:rsid w:val="00D9040A"/>
    <w:rsid w:val="00D90FA3"/>
    <w:rsid w:val="00D9136D"/>
    <w:rsid w:val="00D9196D"/>
    <w:rsid w:val="00D91F27"/>
    <w:rsid w:val="00D9296F"/>
    <w:rsid w:val="00D92982"/>
    <w:rsid w:val="00D92E26"/>
    <w:rsid w:val="00D9426A"/>
    <w:rsid w:val="00D956D4"/>
    <w:rsid w:val="00DA305E"/>
    <w:rsid w:val="00DA454C"/>
    <w:rsid w:val="00DA5417"/>
    <w:rsid w:val="00DA56E8"/>
    <w:rsid w:val="00DA5AD9"/>
    <w:rsid w:val="00DA6114"/>
    <w:rsid w:val="00DA6831"/>
    <w:rsid w:val="00DA6961"/>
    <w:rsid w:val="00DB0A9F"/>
    <w:rsid w:val="00DB24DC"/>
    <w:rsid w:val="00DB2885"/>
    <w:rsid w:val="00DB377D"/>
    <w:rsid w:val="00DB524A"/>
    <w:rsid w:val="00DB5B33"/>
    <w:rsid w:val="00DB72C1"/>
    <w:rsid w:val="00DB7C92"/>
    <w:rsid w:val="00DC03BF"/>
    <w:rsid w:val="00DC1CC2"/>
    <w:rsid w:val="00DC236E"/>
    <w:rsid w:val="00DC297B"/>
    <w:rsid w:val="00DC2D36"/>
    <w:rsid w:val="00DC53EF"/>
    <w:rsid w:val="00DC6A0E"/>
    <w:rsid w:val="00DC6F18"/>
    <w:rsid w:val="00DC7DA3"/>
    <w:rsid w:val="00DD2D6E"/>
    <w:rsid w:val="00DD4764"/>
    <w:rsid w:val="00DD4A60"/>
    <w:rsid w:val="00DE36DF"/>
    <w:rsid w:val="00DE4746"/>
    <w:rsid w:val="00DE48C5"/>
    <w:rsid w:val="00DE52FD"/>
    <w:rsid w:val="00DE5608"/>
    <w:rsid w:val="00DE58A6"/>
    <w:rsid w:val="00DE58D0"/>
    <w:rsid w:val="00DE5B80"/>
    <w:rsid w:val="00DE654F"/>
    <w:rsid w:val="00DE6BD2"/>
    <w:rsid w:val="00DE77E2"/>
    <w:rsid w:val="00DE7BB4"/>
    <w:rsid w:val="00DE7C16"/>
    <w:rsid w:val="00DF0B6E"/>
    <w:rsid w:val="00DF0E14"/>
    <w:rsid w:val="00DF15E0"/>
    <w:rsid w:val="00DF2996"/>
    <w:rsid w:val="00DF35AD"/>
    <w:rsid w:val="00DF37A0"/>
    <w:rsid w:val="00DF3F1A"/>
    <w:rsid w:val="00DF7D45"/>
    <w:rsid w:val="00E03285"/>
    <w:rsid w:val="00E0445A"/>
    <w:rsid w:val="00E05E5C"/>
    <w:rsid w:val="00E062D4"/>
    <w:rsid w:val="00E07A34"/>
    <w:rsid w:val="00E110E7"/>
    <w:rsid w:val="00E11B20"/>
    <w:rsid w:val="00E1523B"/>
    <w:rsid w:val="00E16343"/>
    <w:rsid w:val="00E16D98"/>
    <w:rsid w:val="00E16F90"/>
    <w:rsid w:val="00E172C5"/>
    <w:rsid w:val="00E17D23"/>
    <w:rsid w:val="00E17FA2"/>
    <w:rsid w:val="00E214CC"/>
    <w:rsid w:val="00E2162A"/>
    <w:rsid w:val="00E22330"/>
    <w:rsid w:val="00E227CA"/>
    <w:rsid w:val="00E2356A"/>
    <w:rsid w:val="00E237A6"/>
    <w:rsid w:val="00E23F69"/>
    <w:rsid w:val="00E24889"/>
    <w:rsid w:val="00E258D6"/>
    <w:rsid w:val="00E30B5A"/>
    <w:rsid w:val="00E3123D"/>
    <w:rsid w:val="00E31461"/>
    <w:rsid w:val="00E31D43"/>
    <w:rsid w:val="00E32608"/>
    <w:rsid w:val="00E34188"/>
    <w:rsid w:val="00E34B6E"/>
    <w:rsid w:val="00E35559"/>
    <w:rsid w:val="00E365B8"/>
    <w:rsid w:val="00E36CF4"/>
    <w:rsid w:val="00E3723A"/>
    <w:rsid w:val="00E37860"/>
    <w:rsid w:val="00E40270"/>
    <w:rsid w:val="00E40732"/>
    <w:rsid w:val="00E40888"/>
    <w:rsid w:val="00E409BC"/>
    <w:rsid w:val="00E40D3A"/>
    <w:rsid w:val="00E420E9"/>
    <w:rsid w:val="00E42451"/>
    <w:rsid w:val="00E446F1"/>
    <w:rsid w:val="00E44823"/>
    <w:rsid w:val="00E4543C"/>
    <w:rsid w:val="00E46886"/>
    <w:rsid w:val="00E46DD9"/>
    <w:rsid w:val="00E4723D"/>
    <w:rsid w:val="00E47AEF"/>
    <w:rsid w:val="00E50A0C"/>
    <w:rsid w:val="00E51151"/>
    <w:rsid w:val="00E525B3"/>
    <w:rsid w:val="00E53B75"/>
    <w:rsid w:val="00E53BE5"/>
    <w:rsid w:val="00E54130"/>
    <w:rsid w:val="00E54E3B"/>
    <w:rsid w:val="00E55015"/>
    <w:rsid w:val="00E5658C"/>
    <w:rsid w:val="00E56594"/>
    <w:rsid w:val="00E56DB1"/>
    <w:rsid w:val="00E57565"/>
    <w:rsid w:val="00E625E9"/>
    <w:rsid w:val="00E63838"/>
    <w:rsid w:val="00E64434"/>
    <w:rsid w:val="00E64AA7"/>
    <w:rsid w:val="00E66767"/>
    <w:rsid w:val="00E6734C"/>
    <w:rsid w:val="00E67C51"/>
    <w:rsid w:val="00E70F0A"/>
    <w:rsid w:val="00E727A3"/>
    <w:rsid w:val="00E72EFC"/>
    <w:rsid w:val="00E73B30"/>
    <w:rsid w:val="00E75372"/>
    <w:rsid w:val="00E758EC"/>
    <w:rsid w:val="00E76AF9"/>
    <w:rsid w:val="00E77658"/>
    <w:rsid w:val="00E81625"/>
    <w:rsid w:val="00E8234C"/>
    <w:rsid w:val="00E825BA"/>
    <w:rsid w:val="00E8327A"/>
    <w:rsid w:val="00E838CC"/>
    <w:rsid w:val="00E83AA9"/>
    <w:rsid w:val="00E84D07"/>
    <w:rsid w:val="00E85928"/>
    <w:rsid w:val="00E8684E"/>
    <w:rsid w:val="00E87822"/>
    <w:rsid w:val="00E90395"/>
    <w:rsid w:val="00E90E49"/>
    <w:rsid w:val="00E91530"/>
    <w:rsid w:val="00E917F9"/>
    <w:rsid w:val="00E91CD7"/>
    <w:rsid w:val="00E9291C"/>
    <w:rsid w:val="00E93607"/>
    <w:rsid w:val="00E93FFE"/>
    <w:rsid w:val="00E94C7D"/>
    <w:rsid w:val="00E94F8A"/>
    <w:rsid w:val="00E95775"/>
    <w:rsid w:val="00E9759B"/>
    <w:rsid w:val="00E97989"/>
    <w:rsid w:val="00EA199B"/>
    <w:rsid w:val="00EA2006"/>
    <w:rsid w:val="00EA2795"/>
    <w:rsid w:val="00EA364E"/>
    <w:rsid w:val="00EA385C"/>
    <w:rsid w:val="00EA51BB"/>
    <w:rsid w:val="00EA6444"/>
    <w:rsid w:val="00EA78C8"/>
    <w:rsid w:val="00EA7A41"/>
    <w:rsid w:val="00EB077B"/>
    <w:rsid w:val="00EB0D43"/>
    <w:rsid w:val="00EB1977"/>
    <w:rsid w:val="00EB1D8F"/>
    <w:rsid w:val="00EB408C"/>
    <w:rsid w:val="00EB4EA2"/>
    <w:rsid w:val="00EB5F88"/>
    <w:rsid w:val="00EB648E"/>
    <w:rsid w:val="00EB6D5D"/>
    <w:rsid w:val="00EC0129"/>
    <w:rsid w:val="00EC08A3"/>
    <w:rsid w:val="00EC18CC"/>
    <w:rsid w:val="00EC279C"/>
    <w:rsid w:val="00EC27C6"/>
    <w:rsid w:val="00EC3E9F"/>
    <w:rsid w:val="00EC408A"/>
    <w:rsid w:val="00EC4207"/>
    <w:rsid w:val="00EC5653"/>
    <w:rsid w:val="00EC6B4F"/>
    <w:rsid w:val="00EC6E46"/>
    <w:rsid w:val="00EC71CE"/>
    <w:rsid w:val="00EC7F13"/>
    <w:rsid w:val="00ED0E59"/>
    <w:rsid w:val="00ED1006"/>
    <w:rsid w:val="00ED4B17"/>
    <w:rsid w:val="00ED4C3C"/>
    <w:rsid w:val="00ED72A7"/>
    <w:rsid w:val="00EE0C8D"/>
    <w:rsid w:val="00EF119A"/>
    <w:rsid w:val="00EF18FE"/>
    <w:rsid w:val="00EF2FDB"/>
    <w:rsid w:val="00EF425A"/>
    <w:rsid w:val="00EF5787"/>
    <w:rsid w:val="00EF5DF3"/>
    <w:rsid w:val="00EF60D0"/>
    <w:rsid w:val="00EF6646"/>
    <w:rsid w:val="00EF6655"/>
    <w:rsid w:val="00F011DE"/>
    <w:rsid w:val="00F02709"/>
    <w:rsid w:val="00F0313F"/>
    <w:rsid w:val="00F03BDC"/>
    <w:rsid w:val="00F044C9"/>
    <w:rsid w:val="00F0528D"/>
    <w:rsid w:val="00F06879"/>
    <w:rsid w:val="00F06C67"/>
    <w:rsid w:val="00F06DFD"/>
    <w:rsid w:val="00F06E80"/>
    <w:rsid w:val="00F0707B"/>
    <w:rsid w:val="00F071D1"/>
    <w:rsid w:val="00F07533"/>
    <w:rsid w:val="00F078BC"/>
    <w:rsid w:val="00F07CF6"/>
    <w:rsid w:val="00F10629"/>
    <w:rsid w:val="00F119B4"/>
    <w:rsid w:val="00F138FC"/>
    <w:rsid w:val="00F139F3"/>
    <w:rsid w:val="00F14317"/>
    <w:rsid w:val="00F14A11"/>
    <w:rsid w:val="00F15FA5"/>
    <w:rsid w:val="00F160EA"/>
    <w:rsid w:val="00F17620"/>
    <w:rsid w:val="00F209B7"/>
    <w:rsid w:val="00F217B1"/>
    <w:rsid w:val="00F2376F"/>
    <w:rsid w:val="00F243D8"/>
    <w:rsid w:val="00F25A31"/>
    <w:rsid w:val="00F26F0A"/>
    <w:rsid w:val="00F30828"/>
    <w:rsid w:val="00F31287"/>
    <w:rsid w:val="00F313D6"/>
    <w:rsid w:val="00F3176A"/>
    <w:rsid w:val="00F319A3"/>
    <w:rsid w:val="00F319F1"/>
    <w:rsid w:val="00F32099"/>
    <w:rsid w:val="00F32C06"/>
    <w:rsid w:val="00F3552C"/>
    <w:rsid w:val="00F358DE"/>
    <w:rsid w:val="00F40F0C"/>
    <w:rsid w:val="00F417E8"/>
    <w:rsid w:val="00F4766C"/>
    <w:rsid w:val="00F507D1"/>
    <w:rsid w:val="00F50804"/>
    <w:rsid w:val="00F519CE"/>
    <w:rsid w:val="00F51ADA"/>
    <w:rsid w:val="00F51DF8"/>
    <w:rsid w:val="00F520E5"/>
    <w:rsid w:val="00F52262"/>
    <w:rsid w:val="00F53664"/>
    <w:rsid w:val="00F607C5"/>
    <w:rsid w:val="00F609A2"/>
    <w:rsid w:val="00F60DEA"/>
    <w:rsid w:val="00F62552"/>
    <w:rsid w:val="00F6302A"/>
    <w:rsid w:val="00F6337D"/>
    <w:rsid w:val="00F63B5C"/>
    <w:rsid w:val="00F63F38"/>
    <w:rsid w:val="00F64C2B"/>
    <w:rsid w:val="00F651BE"/>
    <w:rsid w:val="00F67F53"/>
    <w:rsid w:val="00F703BE"/>
    <w:rsid w:val="00F70702"/>
    <w:rsid w:val="00F71F69"/>
    <w:rsid w:val="00F727E7"/>
    <w:rsid w:val="00F72B72"/>
    <w:rsid w:val="00F7484D"/>
    <w:rsid w:val="00F74BB9"/>
    <w:rsid w:val="00F75582"/>
    <w:rsid w:val="00F7645C"/>
    <w:rsid w:val="00F76B67"/>
    <w:rsid w:val="00F76EFA"/>
    <w:rsid w:val="00F77D10"/>
    <w:rsid w:val="00F801DE"/>
    <w:rsid w:val="00F804BE"/>
    <w:rsid w:val="00F817CE"/>
    <w:rsid w:val="00F82CC1"/>
    <w:rsid w:val="00F8360C"/>
    <w:rsid w:val="00F8456C"/>
    <w:rsid w:val="00F859D8"/>
    <w:rsid w:val="00F860B2"/>
    <w:rsid w:val="00F861BC"/>
    <w:rsid w:val="00F868F5"/>
    <w:rsid w:val="00F875D1"/>
    <w:rsid w:val="00F9056A"/>
    <w:rsid w:val="00F90C1C"/>
    <w:rsid w:val="00F90F8D"/>
    <w:rsid w:val="00F92782"/>
    <w:rsid w:val="00F932A5"/>
    <w:rsid w:val="00F93AA9"/>
    <w:rsid w:val="00F9480D"/>
    <w:rsid w:val="00F94F85"/>
    <w:rsid w:val="00F95962"/>
    <w:rsid w:val="00F96985"/>
    <w:rsid w:val="00F97838"/>
    <w:rsid w:val="00F97BA6"/>
    <w:rsid w:val="00FA0A21"/>
    <w:rsid w:val="00FA0ED9"/>
    <w:rsid w:val="00FA1711"/>
    <w:rsid w:val="00FA2BB3"/>
    <w:rsid w:val="00FA35D7"/>
    <w:rsid w:val="00FA4440"/>
    <w:rsid w:val="00FA469C"/>
    <w:rsid w:val="00FB0115"/>
    <w:rsid w:val="00FB1CB9"/>
    <w:rsid w:val="00FB20A8"/>
    <w:rsid w:val="00FB2D92"/>
    <w:rsid w:val="00FB361A"/>
    <w:rsid w:val="00FB4C80"/>
    <w:rsid w:val="00FB6253"/>
    <w:rsid w:val="00FB6A6A"/>
    <w:rsid w:val="00FB6AEB"/>
    <w:rsid w:val="00FC2415"/>
    <w:rsid w:val="00FC4CF0"/>
    <w:rsid w:val="00FC6BFA"/>
    <w:rsid w:val="00FC7429"/>
    <w:rsid w:val="00FC7B18"/>
    <w:rsid w:val="00FC7C41"/>
    <w:rsid w:val="00FD00B4"/>
    <w:rsid w:val="00FD017B"/>
    <w:rsid w:val="00FD07F6"/>
    <w:rsid w:val="00FD0ADC"/>
    <w:rsid w:val="00FD0B59"/>
    <w:rsid w:val="00FD1EC8"/>
    <w:rsid w:val="00FD24A9"/>
    <w:rsid w:val="00FD283D"/>
    <w:rsid w:val="00FD47ED"/>
    <w:rsid w:val="00FD5452"/>
    <w:rsid w:val="00FD726C"/>
    <w:rsid w:val="00FD74DB"/>
    <w:rsid w:val="00FD7660"/>
    <w:rsid w:val="00FE0655"/>
    <w:rsid w:val="00FE0C26"/>
    <w:rsid w:val="00FE2365"/>
    <w:rsid w:val="00FE2434"/>
    <w:rsid w:val="00FE48D1"/>
    <w:rsid w:val="00FE4C7B"/>
    <w:rsid w:val="00FE7336"/>
    <w:rsid w:val="00FE787C"/>
    <w:rsid w:val="00FF0CC4"/>
    <w:rsid w:val="00FF1264"/>
    <w:rsid w:val="00FF1932"/>
    <w:rsid w:val="00FF20CD"/>
    <w:rsid w:val="00FF2446"/>
    <w:rsid w:val="00FF2925"/>
    <w:rsid w:val="00FF376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73EB1"/>
  <w15:chartTrackingRefBased/>
  <w15:docId w15:val="{2B47E8AB-EEE2-431C-B54E-266EF860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uiPriority w:val="99"/>
    <w:qFormat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link w:val="TALCar"/>
    <w:qFormat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qFormat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F3176A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E525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2F27B0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089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800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7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20.emf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13.vsd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30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5NUHHDQN7SK2-1476151046-43245</_dlc_DocId>
    <_dlc_DocIdUrl xmlns="f166a696-7b5b-4ccd-9f0c-ffde0cceec81">
      <Url>https://ericsson.sharepoint.com/sites/star/_layouts/15/DocIdRedir.aspx?ID=5NUHHDQN7SK2-1476151046-43245</Url>
      <Description>5NUHHDQN7SK2-1476151046-43245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CBF2F-A41E-46E4-A3CB-D6524001F30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F04124-C51E-40F0-8214-9FD7823F7D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611109f9-ed58-4498-a270-1fb2086a5321"/>
    <ds:schemaRef ds:uri="http://purl.org/dc/elements/1.1/"/>
    <ds:schemaRef ds:uri="d8762117-8292-4133-b1c7-eab5c6487cfd"/>
    <ds:schemaRef ds:uri="http://schemas.microsoft.com/office/infopath/2007/PartnerControls"/>
    <ds:schemaRef ds:uri="http://schemas.microsoft.com/sharepoint/v4"/>
    <ds:schemaRef ds:uri="http://purl.org/dc/dcmitype/"/>
    <ds:schemaRef ds:uri="http://schemas.openxmlformats.org/package/2006/metadata/core-properties"/>
    <ds:schemaRef ds:uri="f166a696-7b5b-4ccd-9f0c-ffde0cceec8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E96D9B4-E0BC-4A87-BE5D-43A75B2C5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63FD41-5B3F-4B52-853B-87CCBA5B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3408</TotalTime>
  <Pages>4</Pages>
  <Words>1155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783</cp:revision>
  <dcterms:created xsi:type="dcterms:W3CDTF">2019-03-08T23:51:00Z</dcterms:created>
  <dcterms:modified xsi:type="dcterms:W3CDTF">2019-03-28T20:31:00Z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08697e38-6bdf-4db8-86d9-fd3dc9660ed4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dlc_DocId">
    <vt:lpwstr>5NUHHDQN7SK2-1476151046-34785</vt:lpwstr>
  </property>
  <property fmtid="{D5CDD505-2E9C-101B-9397-08002B2CF9AE}" pid="16" name="TaxCatchAll">
    <vt:lpwstr>5;#;#4;#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EriCOLLCategoryTaxHTField0">
    <vt:lpwstr>Research|7f1f7aab-c784-40ec-8666-825d2ac7abef</vt:lpwstr>
  </property>
  <property fmtid="{D5CDD505-2E9C-101B-9397-08002B2CF9AE}" pid="20" name="EriCOLLOrganizationUnitTaxHTField0">
    <vt:lpwstr>GFTE ER Radio Access Technologies|692a7af5-c1f7-4d68-b1ab-a7920dfecb78</vt:lpwstr>
  </property>
  <property fmtid="{D5CDD505-2E9C-101B-9397-08002B2CF9AE}" pid="21" name="_dlc_DocIdUrl">
    <vt:lpwstr>https://ericsson.sharepoint.com/sites/star/_layouts/15/DocIdRedir.aspx?ID=5NUHHDQN7SK2-1476151046-34785, 5NUHHDQN7SK2-1476151046-34785</vt:lpwstr>
  </property>
  <property fmtid="{D5CDD505-2E9C-101B-9397-08002B2CF9AE}" pid="22" name="AuthorIds_UIVersion_512">
    <vt:lpwstr>55</vt:lpwstr>
  </property>
  <property fmtid="{D5CDD505-2E9C-101B-9397-08002B2CF9AE}" pid="23" name="AuthorIds_UIVersion_1024">
    <vt:lpwstr>1062</vt:lpwstr>
  </property>
  <property fmtid="{D5CDD505-2E9C-101B-9397-08002B2CF9AE}" pid="24" name="AuthorIds_UIVersion_3072">
    <vt:lpwstr>1062</vt:lpwstr>
  </property>
  <property fmtid="{D5CDD505-2E9C-101B-9397-08002B2CF9AE}" pid="25" name="AuthorIds_UIVersion_4096">
    <vt:lpwstr>331</vt:lpwstr>
  </property>
  <property fmtid="{D5CDD505-2E9C-101B-9397-08002B2CF9AE}" pid="26" name="AuthorIds_UIVersion_7168">
    <vt:lpwstr>312</vt:lpwstr>
  </property>
  <property fmtid="{D5CDD505-2E9C-101B-9397-08002B2CF9AE}" pid="27" name="AuthorIds_UIVersion_10752">
    <vt:lpwstr>1062</vt:lpwstr>
  </property>
  <property fmtid="{D5CDD505-2E9C-101B-9397-08002B2CF9AE}" pid="28" name="AuthorIds_UIVersion_18432">
    <vt:lpwstr>1062</vt:lpwstr>
  </property>
  <property fmtid="{D5CDD505-2E9C-101B-9397-08002B2CF9AE}" pid="29" name="AuthorIds_UIVersion_22528">
    <vt:lpwstr>1062</vt:lpwstr>
  </property>
  <property fmtid="{D5CDD505-2E9C-101B-9397-08002B2CF9AE}" pid="30" name="AuthorIds_UIVersion_23040">
    <vt:lpwstr>312</vt:lpwstr>
  </property>
  <property fmtid="{D5CDD505-2E9C-101B-9397-08002B2CF9AE}" pid="31" name="AuthorIds_UIVersion_24064">
    <vt:lpwstr>1062</vt:lpwstr>
  </property>
  <property fmtid="{D5CDD505-2E9C-101B-9397-08002B2CF9AE}" pid="32" name="AuthorIds_UIVersion_25088">
    <vt:lpwstr>1062</vt:lpwstr>
  </property>
  <property fmtid="{D5CDD505-2E9C-101B-9397-08002B2CF9AE}" pid="33" name="AuthorIds_UIVersion_28672">
    <vt:lpwstr>1062</vt:lpwstr>
  </property>
  <property fmtid="{D5CDD505-2E9C-101B-9397-08002B2CF9AE}" pid="34" name="AuthorIds_UIVersion_31232">
    <vt:lpwstr>1062</vt:lpwstr>
  </property>
  <property fmtid="{D5CDD505-2E9C-101B-9397-08002B2CF9AE}" pid="35" name="AuthorIds_UIVersion_33792">
    <vt:lpwstr>347</vt:lpwstr>
  </property>
  <property fmtid="{D5CDD505-2E9C-101B-9397-08002B2CF9AE}" pid="36" name="AuthorIds_UIVersion_34304">
    <vt:lpwstr>312</vt:lpwstr>
  </property>
  <property fmtid="{D5CDD505-2E9C-101B-9397-08002B2CF9AE}" pid="37" name="AuthorIds_UIVersion_34816">
    <vt:lpwstr>225</vt:lpwstr>
  </property>
</Properties>
</file>